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64F4" w:rsidRPr="00B064F4" w:rsidRDefault="00B064F4" w:rsidP="00B064F4">
      <w:pPr>
        <w:pStyle w:val="Heading1"/>
        <w:rPr>
          <w:rFonts w:ascii="Times New Roman" w:hAnsi="Times New Roman"/>
          <w:sz w:val="22"/>
        </w:rPr>
      </w:pPr>
      <w:bookmarkStart w:id="0" w:name="_Toc134157269"/>
      <w:r w:rsidRPr="00B064F4">
        <w:rPr>
          <w:rFonts w:ascii="Times New Roman" w:hAnsi="Times New Roman"/>
          <w:sz w:val="22"/>
        </w:rPr>
        <w:t xml:space="preserve">Russell, Peter. </w:t>
      </w:r>
      <w:r w:rsidRPr="00B064F4">
        <w:rPr>
          <w:rFonts w:ascii="Times New Roman" w:hAnsi="Times New Roman"/>
          <w:i/>
          <w:sz w:val="22"/>
        </w:rPr>
        <w:t>Constitutional Odyssey</w:t>
      </w:r>
      <w:r w:rsidRPr="00B064F4">
        <w:rPr>
          <w:rFonts w:ascii="Times New Roman" w:hAnsi="Times New Roman"/>
          <w:sz w:val="22"/>
        </w:rPr>
        <w:t>. Toronto: UTP, 1993.</w:t>
      </w:r>
      <w:bookmarkEnd w:id="0"/>
      <w:r w:rsidRPr="00B064F4">
        <w:rPr>
          <w:rFonts w:ascii="Times New Roman" w:hAnsi="Times New Roman"/>
          <w:sz w:val="22"/>
        </w:rPr>
        <w:t xml:space="preserve"> </w:t>
      </w:r>
    </w:p>
    <w:p w:rsidR="00B064F4" w:rsidRPr="00B064F4" w:rsidRDefault="00B064F4" w:rsidP="00B064F4">
      <w:pPr>
        <w:rPr>
          <w:rFonts w:ascii="Times New Roman" w:hAnsi="Times New Roman"/>
          <w:b/>
          <w:sz w:val="22"/>
        </w:rPr>
      </w:pPr>
    </w:p>
    <w:p w:rsidR="00B064F4" w:rsidRPr="00B064F4" w:rsidRDefault="00B064F4" w:rsidP="00B064F4">
      <w:pPr>
        <w:rPr>
          <w:rFonts w:ascii="Times New Roman" w:hAnsi="Times New Roman"/>
          <w:b/>
          <w:i/>
          <w:sz w:val="22"/>
        </w:rPr>
      </w:pPr>
      <w:r w:rsidRPr="00B064F4">
        <w:rPr>
          <w:rFonts w:ascii="Times New Roman" w:hAnsi="Times New Roman"/>
          <w:sz w:val="22"/>
        </w:rPr>
        <w:tab/>
      </w:r>
      <w:r w:rsidRPr="00B064F4">
        <w:rPr>
          <w:rFonts w:ascii="Times New Roman" w:hAnsi="Times New Roman"/>
          <w:sz w:val="22"/>
        </w:rPr>
        <w:tab/>
      </w:r>
      <w:r w:rsidRPr="00B064F4">
        <w:rPr>
          <w:rFonts w:ascii="Times New Roman" w:hAnsi="Times New Roman"/>
          <w:sz w:val="22"/>
        </w:rPr>
        <w:tab/>
      </w:r>
      <w:r w:rsidRPr="00B064F4">
        <w:rPr>
          <w:rFonts w:ascii="Times New Roman" w:hAnsi="Times New Roman"/>
          <w:b/>
          <w:i/>
          <w:sz w:val="22"/>
        </w:rPr>
        <w:t xml:space="preserve">Thesis and Summary: </w:t>
      </w:r>
    </w:p>
    <w:p w:rsidR="00B064F4" w:rsidRPr="00B064F4" w:rsidRDefault="00B064F4" w:rsidP="00B064F4">
      <w:pPr>
        <w:rPr>
          <w:rFonts w:ascii="Times New Roman" w:hAnsi="Times New Roman"/>
          <w:sz w:val="22"/>
        </w:rPr>
      </w:pPr>
    </w:p>
    <w:p w:rsidR="00B064F4" w:rsidRPr="00B064F4" w:rsidRDefault="00B064F4" w:rsidP="00B064F4">
      <w:pPr>
        <w:rPr>
          <w:rFonts w:ascii="Times New Roman" w:hAnsi="Times New Roman"/>
          <w:sz w:val="22"/>
        </w:rPr>
      </w:pPr>
      <w:r w:rsidRPr="00B064F4">
        <w:rPr>
          <w:rFonts w:ascii="Times New Roman" w:hAnsi="Times New Roman"/>
          <w:sz w:val="22"/>
        </w:rPr>
        <w:t xml:space="preserve">Peter Russell’s book provides a sweeping summary of Canada’s entire constitutional history, beginning in 1763 and ending with the aftermath of the Charlottetown Accord. The book is written as a chronological account of Canada’s constitutional history, but it focuses on the five rounds of constitutional bargaining which began with the Fulton-Favreau “formula” and the Victoria negotiations. Taken broadly, Russell’s historical narrative is largely accepted by most Canadian political scientists – perhaps because they’ve all studied this book! </w:t>
      </w:r>
    </w:p>
    <w:p w:rsidR="00B064F4" w:rsidRPr="00B064F4" w:rsidRDefault="00B064F4" w:rsidP="00B064F4">
      <w:pPr>
        <w:rPr>
          <w:rFonts w:ascii="Times New Roman" w:hAnsi="Times New Roman"/>
          <w:sz w:val="22"/>
        </w:rPr>
      </w:pPr>
    </w:p>
    <w:p w:rsidR="00B064F4" w:rsidRPr="00B064F4" w:rsidRDefault="00B064F4" w:rsidP="00B064F4">
      <w:pPr>
        <w:rPr>
          <w:rFonts w:ascii="Times New Roman" w:hAnsi="Times New Roman"/>
          <w:sz w:val="22"/>
        </w:rPr>
      </w:pPr>
      <w:r w:rsidRPr="00B064F4">
        <w:rPr>
          <w:rFonts w:ascii="Times New Roman" w:hAnsi="Times New Roman"/>
          <w:sz w:val="22"/>
        </w:rPr>
        <w:t xml:space="preserve">Russell’s historical story runs roughly as follows. Canada began as a colony of an imperial power and proceeded through four Constitutions (1763, 1774, 1791, 1840) before the </w:t>
      </w:r>
      <w:r w:rsidRPr="00B064F4">
        <w:rPr>
          <w:rFonts w:ascii="Times New Roman" w:hAnsi="Times New Roman"/>
          <w:i/>
          <w:sz w:val="22"/>
        </w:rPr>
        <w:t xml:space="preserve">BNA Act </w:t>
      </w:r>
      <w:r w:rsidRPr="00B064F4">
        <w:rPr>
          <w:rFonts w:ascii="Times New Roman" w:hAnsi="Times New Roman"/>
          <w:sz w:val="22"/>
        </w:rPr>
        <w:t xml:space="preserve">of 1867. Although the goal of the fathers of Confederation (particularly Macdonald) was a highly centralized federation (modeled on the British Empire), a variety of factors led to a provincial rights movement and a surprising amount of decentralization. The provinces managed to retain some of their power through the centralizing period of the Depression and WWII, and the era of executive federalism began in earnest after the war. Five rounds of constitutional bargaining then commenced, many of which failed (Victoria, Meech, etc.), but one succeeded (Charter). The most recent round of constitutional negotiations (which Russell calls the “Canada round”) reveals the ascendance of the idea of popular sovereignty in Canada. Although the focus of the book is historical and descriptive, Russell’s overall thesis is that Canada has evolved from a constitutional principle of Burkean Parliamentary sovereignty to one of Lockean popular sovereignty. He argues that the collapse of Meech and Charlottetown reveals (in different ways) Canadians’ insistence on this point. </w:t>
      </w:r>
    </w:p>
    <w:p w:rsidR="00B064F4" w:rsidRPr="00B064F4" w:rsidRDefault="00B064F4" w:rsidP="00B064F4">
      <w:pPr>
        <w:rPr>
          <w:rFonts w:ascii="Times New Roman" w:hAnsi="Times New Roman"/>
          <w:sz w:val="22"/>
        </w:rPr>
      </w:pPr>
    </w:p>
    <w:p w:rsidR="00B064F4" w:rsidRPr="00B064F4" w:rsidRDefault="00B064F4" w:rsidP="00B064F4">
      <w:pPr>
        <w:rPr>
          <w:rFonts w:ascii="Times New Roman" w:hAnsi="Times New Roman"/>
          <w:sz w:val="22"/>
        </w:rPr>
      </w:pPr>
      <w:r w:rsidRPr="00B064F4">
        <w:rPr>
          <w:rFonts w:ascii="Times New Roman" w:hAnsi="Times New Roman"/>
          <w:sz w:val="22"/>
        </w:rPr>
        <w:t xml:space="preserve">While Canadians may have come to accept the principle of popular sovereignty today, Russell argues that Canadians have nonetheless failed to constitute themselves as a sovereign </w:t>
      </w:r>
      <w:r w:rsidRPr="00B064F4">
        <w:rPr>
          <w:rFonts w:ascii="Times New Roman" w:hAnsi="Times New Roman"/>
          <w:i/>
          <w:sz w:val="22"/>
        </w:rPr>
        <w:t>people</w:t>
      </w:r>
      <w:r w:rsidRPr="00B064F4">
        <w:rPr>
          <w:rFonts w:ascii="Times New Roman" w:hAnsi="Times New Roman"/>
          <w:sz w:val="22"/>
        </w:rPr>
        <w:t xml:space="preserve">. The fundamental principles of the Canadian nation-state are still open to dispute, according to Russell, and it is agreement on such </w:t>
      </w:r>
      <w:proofErr w:type="gramStart"/>
      <w:r w:rsidRPr="00B064F4">
        <w:rPr>
          <w:rFonts w:ascii="Times New Roman" w:hAnsi="Times New Roman"/>
          <w:sz w:val="22"/>
        </w:rPr>
        <w:t>principles which</w:t>
      </w:r>
      <w:proofErr w:type="gramEnd"/>
      <w:r w:rsidRPr="00B064F4">
        <w:rPr>
          <w:rFonts w:ascii="Times New Roman" w:hAnsi="Times New Roman"/>
          <w:sz w:val="22"/>
        </w:rPr>
        <w:t xml:space="preserve"> makes a people a </w:t>
      </w:r>
      <w:r w:rsidRPr="00B064F4">
        <w:rPr>
          <w:rFonts w:ascii="Times New Roman" w:hAnsi="Times New Roman"/>
          <w:i/>
          <w:sz w:val="22"/>
        </w:rPr>
        <w:t>people</w:t>
      </w:r>
      <w:r w:rsidRPr="00B064F4">
        <w:rPr>
          <w:rFonts w:ascii="Times New Roman" w:hAnsi="Times New Roman"/>
          <w:sz w:val="22"/>
        </w:rPr>
        <w:t xml:space="preserve">. Russell doubts that this act of self-constitution can emerge in a Lockean manner in Canada (i.e. through referenda or mega-constitutional change), but he holds out the hope that Canada might live up to its Burkean past by evolving, organically, into a sovereign people. </w:t>
      </w:r>
    </w:p>
    <w:p w:rsidR="00B064F4" w:rsidRPr="00B064F4" w:rsidRDefault="00B064F4" w:rsidP="00B064F4">
      <w:pPr>
        <w:rPr>
          <w:rFonts w:ascii="Times New Roman" w:hAnsi="Times New Roman"/>
          <w:sz w:val="22"/>
        </w:rPr>
      </w:pPr>
    </w:p>
    <w:p w:rsidR="00B064F4" w:rsidRPr="00B064F4" w:rsidRDefault="00B064F4" w:rsidP="00B064F4">
      <w:pPr>
        <w:rPr>
          <w:rFonts w:ascii="Times New Roman" w:hAnsi="Times New Roman"/>
          <w:sz w:val="22"/>
        </w:rPr>
      </w:pPr>
      <w:r w:rsidRPr="00B064F4">
        <w:rPr>
          <w:rFonts w:ascii="Times New Roman" w:hAnsi="Times New Roman"/>
          <w:b/>
          <w:sz w:val="22"/>
        </w:rPr>
        <w:tab/>
      </w:r>
      <w:r w:rsidRPr="00B064F4">
        <w:rPr>
          <w:rFonts w:ascii="Times New Roman" w:hAnsi="Times New Roman"/>
          <w:b/>
          <w:sz w:val="22"/>
        </w:rPr>
        <w:tab/>
      </w:r>
      <w:r w:rsidRPr="00B064F4">
        <w:rPr>
          <w:rFonts w:ascii="Times New Roman" w:hAnsi="Times New Roman"/>
          <w:b/>
          <w:sz w:val="22"/>
        </w:rPr>
        <w:tab/>
      </w:r>
      <w:r w:rsidRPr="00B064F4">
        <w:rPr>
          <w:rFonts w:ascii="Times New Roman" w:hAnsi="Times New Roman"/>
          <w:b/>
          <w:i/>
          <w:sz w:val="22"/>
        </w:rPr>
        <w:t>Methodology and Theoretical Perspective</w:t>
      </w:r>
    </w:p>
    <w:p w:rsidR="00B064F4" w:rsidRPr="00B064F4" w:rsidRDefault="00B064F4" w:rsidP="00B064F4">
      <w:pPr>
        <w:rPr>
          <w:rFonts w:ascii="Times New Roman" w:hAnsi="Times New Roman"/>
          <w:sz w:val="22"/>
        </w:rPr>
      </w:pPr>
    </w:p>
    <w:p w:rsidR="00B064F4" w:rsidRPr="00B064F4" w:rsidRDefault="00B064F4" w:rsidP="00B064F4">
      <w:pPr>
        <w:rPr>
          <w:rFonts w:ascii="Times New Roman" w:hAnsi="Times New Roman"/>
          <w:sz w:val="22"/>
        </w:rPr>
      </w:pPr>
      <w:r w:rsidRPr="00B064F4">
        <w:rPr>
          <w:rFonts w:ascii="Times New Roman" w:hAnsi="Times New Roman"/>
          <w:sz w:val="22"/>
        </w:rPr>
        <w:t xml:space="preserve">Russell’s method is primarily historical and descriptive; theoretical material is largely confined to introductions, conclusions, and brief asides. Early in the book, Russell explicitly disavows any </w:t>
      </w:r>
      <w:r w:rsidRPr="00B064F4">
        <w:rPr>
          <w:rFonts w:ascii="Times New Roman" w:hAnsi="Times New Roman"/>
          <w:i/>
          <w:sz w:val="22"/>
        </w:rPr>
        <w:t>explanation</w:t>
      </w:r>
      <w:r w:rsidRPr="00B064F4">
        <w:rPr>
          <w:rFonts w:ascii="Times New Roman" w:hAnsi="Times New Roman"/>
          <w:sz w:val="22"/>
        </w:rPr>
        <w:t xml:space="preserve"> of the recent changes in Canadian constitutional politics, insisting that his aim is to demonstrate “the simple fact that this fundamental change has taken place” (5). In this sense, Russell’s work could be seen as preliminary to that of scholars (e.g. Nevitte, Cairns) who seek to explain the sources and causes of these recent changes. </w:t>
      </w:r>
    </w:p>
    <w:p w:rsidR="00B064F4" w:rsidRPr="00B064F4" w:rsidRDefault="00B064F4" w:rsidP="00B064F4">
      <w:pPr>
        <w:rPr>
          <w:rFonts w:ascii="Times New Roman" w:hAnsi="Times New Roman"/>
          <w:b/>
          <w:sz w:val="22"/>
        </w:rPr>
      </w:pPr>
    </w:p>
    <w:p w:rsidR="00B064F4" w:rsidRPr="00B064F4" w:rsidRDefault="00B064F4" w:rsidP="00B064F4">
      <w:pPr>
        <w:rPr>
          <w:rFonts w:ascii="Times New Roman" w:hAnsi="Times New Roman"/>
          <w:sz w:val="22"/>
        </w:rPr>
      </w:pPr>
      <w:r w:rsidRPr="00B064F4">
        <w:rPr>
          <w:rFonts w:ascii="Times New Roman" w:hAnsi="Times New Roman"/>
          <w:sz w:val="22"/>
        </w:rPr>
        <w:t xml:space="preserve">Still, Russell does not fully refrain from discussing causes and theoretical explanations. His approach is broadly institutional and focuses on the mobilization of various communities (women, aboriginals, ethnic minorities) during the patriation of the Canadian Constitution as a key moment in the shift toward popular sovereignty. Russell tends to emphasize political explanations rather than economic explanations. With some exceptions (e.g. his discussion of the rise of “Charter Canadians”), Russell’s approach could safely be called old-institutional. </w:t>
      </w:r>
    </w:p>
    <w:p w:rsidR="00B064F4" w:rsidRPr="00B064F4" w:rsidRDefault="00B064F4" w:rsidP="00B064F4">
      <w:pPr>
        <w:rPr>
          <w:rFonts w:ascii="Times New Roman" w:hAnsi="Times New Roman"/>
          <w:b/>
          <w:sz w:val="22"/>
        </w:rPr>
      </w:pPr>
    </w:p>
    <w:p w:rsidR="00B064F4" w:rsidRPr="00B064F4" w:rsidRDefault="00B064F4" w:rsidP="00B064F4">
      <w:pPr>
        <w:ind w:left="432" w:firstLine="288"/>
        <w:rPr>
          <w:rFonts w:ascii="Times New Roman" w:hAnsi="Times New Roman"/>
          <w:sz w:val="22"/>
        </w:rPr>
      </w:pPr>
      <w:r w:rsidRPr="00B064F4">
        <w:rPr>
          <w:rFonts w:ascii="Times New Roman" w:hAnsi="Times New Roman"/>
          <w:b/>
          <w:i/>
          <w:sz w:val="22"/>
        </w:rPr>
        <w:t>Comparison with Other Readings and Contribution to the Literature</w:t>
      </w:r>
    </w:p>
    <w:p w:rsidR="00B064F4" w:rsidRPr="00B064F4" w:rsidRDefault="00B064F4" w:rsidP="00B064F4">
      <w:pPr>
        <w:rPr>
          <w:rFonts w:ascii="Times New Roman" w:hAnsi="Times New Roman"/>
          <w:sz w:val="22"/>
        </w:rPr>
      </w:pPr>
    </w:p>
    <w:p w:rsidR="00B064F4" w:rsidRPr="00B064F4" w:rsidRDefault="00B064F4" w:rsidP="00B064F4">
      <w:pPr>
        <w:rPr>
          <w:rFonts w:ascii="Times New Roman" w:hAnsi="Times New Roman"/>
          <w:sz w:val="22"/>
        </w:rPr>
      </w:pPr>
      <w:r w:rsidRPr="00B064F4">
        <w:rPr>
          <w:rFonts w:ascii="Times New Roman" w:hAnsi="Times New Roman"/>
          <w:i/>
          <w:sz w:val="22"/>
        </w:rPr>
        <w:t xml:space="preserve">Constitutional Odyssey </w:t>
      </w:r>
      <w:r w:rsidRPr="00B064F4">
        <w:rPr>
          <w:rFonts w:ascii="Times New Roman" w:hAnsi="Times New Roman"/>
          <w:sz w:val="22"/>
        </w:rPr>
        <w:t xml:space="preserve">is a key text for many Canadian constitutional scholars, and because its focus is primarily descriptive (with the exception of the introduction, conclusion, and some brief interludes throughout), it seems to be relatively uncontroversial. Russell agrees with the general consensus (perhaps he was responsible for creating it?) that the death of Meech Lake and Charlottetown signals the death of elitist executive federalism as a means to mega-constitutional change in Canada. He is less hopeful than Mendelsohn about addressing major constitutional issues with innovative consultation mechanisms. </w:t>
      </w:r>
    </w:p>
    <w:p w:rsidR="00B064F4" w:rsidRPr="00B064F4" w:rsidRDefault="00B064F4" w:rsidP="00B064F4">
      <w:pPr>
        <w:rPr>
          <w:rFonts w:ascii="Times New Roman" w:hAnsi="Times New Roman"/>
          <w:b/>
          <w:sz w:val="22"/>
        </w:rPr>
      </w:pPr>
    </w:p>
    <w:p w:rsidR="00B064F4" w:rsidRPr="00B064F4" w:rsidRDefault="00B064F4" w:rsidP="00B064F4">
      <w:pPr>
        <w:ind w:left="432" w:firstLine="288"/>
        <w:rPr>
          <w:rFonts w:ascii="Times New Roman" w:hAnsi="Times New Roman"/>
          <w:i/>
          <w:sz w:val="22"/>
        </w:rPr>
      </w:pPr>
      <w:r w:rsidRPr="00B064F4">
        <w:rPr>
          <w:rFonts w:ascii="Times New Roman" w:hAnsi="Times New Roman"/>
          <w:b/>
          <w:i/>
          <w:sz w:val="22"/>
        </w:rPr>
        <w:t>Relevant Exam Questions</w:t>
      </w:r>
    </w:p>
    <w:p w:rsidR="00B064F4" w:rsidRPr="00B064F4" w:rsidRDefault="00B064F4" w:rsidP="00B064F4">
      <w:pPr>
        <w:rPr>
          <w:rFonts w:ascii="Times New Roman" w:hAnsi="Times New Roman"/>
          <w:i/>
          <w:sz w:val="22"/>
        </w:rPr>
      </w:pPr>
    </w:p>
    <w:p w:rsidR="00B064F4" w:rsidRPr="00B064F4" w:rsidRDefault="00B064F4" w:rsidP="00B064F4">
      <w:pPr>
        <w:rPr>
          <w:rFonts w:ascii="Times New Roman" w:hAnsi="Times New Roman"/>
          <w:sz w:val="22"/>
        </w:rPr>
      </w:pPr>
      <w:r w:rsidRPr="00B064F4">
        <w:rPr>
          <w:rFonts w:ascii="Times New Roman" w:hAnsi="Times New Roman"/>
          <w:sz w:val="22"/>
        </w:rPr>
        <w:t xml:space="preserve">This book is relevant for any questions dealing with the democratic deficit and the rise of “Charter Canadians” in Canada. It is also relevant for questions about the Charter’s impact on Canadian democracy and Canadian Parliament. It will also be useful for questions about federalism, particularly those related to the various strategies pursued by Quebec’s leaders throughout Canada’s constitutional history. </w:t>
      </w:r>
    </w:p>
    <w:p w:rsidR="00B064F4" w:rsidRPr="00B064F4" w:rsidRDefault="00B064F4" w:rsidP="00B064F4">
      <w:pPr>
        <w:rPr>
          <w:rFonts w:ascii="Times New Roman" w:hAnsi="Times New Roman"/>
          <w:b/>
          <w:sz w:val="22"/>
        </w:rPr>
      </w:pPr>
    </w:p>
    <w:p w:rsidR="00B064F4" w:rsidRPr="00B064F4" w:rsidRDefault="00B064F4" w:rsidP="00B064F4">
      <w:pPr>
        <w:ind w:firstLine="720"/>
        <w:rPr>
          <w:rFonts w:ascii="Times New Roman" w:hAnsi="Times New Roman"/>
          <w:b/>
          <w:sz w:val="22"/>
        </w:rPr>
      </w:pPr>
      <w:r w:rsidRPr="00B064F4">
        <w:rPr>
          <w:rFonts w:ascii="Times New Roman" w:hAnsi="Times New Roman"/>
          <w:b/>
          <w:i/>
          <w:sz w:val="22"/>
        </w:rPr>
        <w:t>Detailed Notes:</w:t>
      </w:r>
    </w:p>
    <w:p w:rsidR="00B064F4" w:rsidRPr="00B064F4" w:rsidRDefault="00B064F4" w:rsidP="00B064F4">
      <w:pPr>
        <w:ind w:left="907" w:firstLine="720"/>
        <w:rPr>
          <w:rFonts w:ascii="Times New Roman" w:hAnsi="Times New Roman"/>
          <w:b/>
          <w:sz w:val="22"/>
        </w:rPr>
      </w:pPr>
    </w:p>
    <w:p w:rsidR="00B064F4" w:rsidRPr="00B064F4" w:rsidRDefault="00B064F4" w:rsidP="00B064F4">
      <w:pPr>
        <w:rPr>
          <w:rFonts w:ascii="Times New Roman" w:hAnsi="Times New Roman"/>
          <w:i/>
          <w:sz w:val="22"/>
        </w:rPr>
      </w:pPr>
      <w:r w:rsidRPr="00B064F4">
        <w:rPr>
          <w:rFonts w:ascii="Times New Roman" w:hAnsi="Times New Roman"/>
          <w:i/>
          <w:sz w:val="22"/>
        </w:rPr>
        <w:t>Chapter One: The Question of Our Time</w:t>
      </w:r>
    </w:p>
    <w:p w:rsidR="00B064F4" w:rsidRPr="00B064F4" w:rsidRDefault="00B064F4" w:rsidP="00B064F4">
      <w:pPr>
        <w:rPr>
          <w:rFonts w:ascii="Times New Roman" w:hAnsi="Times New Roman"/>
          <w:b/>
          <w:sz w:val="22"/>
        </w:rPr>
      </w:pPr>
    </w:p>
    <w:p w:rsidR="00B064F4" w:rsidRPr="00B064F4" w:rsidRDefault="00B064F4" w:rsidP="00B064F4">
      <w:pPr>
        <w:ind w:left="864" w:hanging="864"/>
        <w:rPr>
          <w:rFonts w:ascii="Times New Roman" w:hAnsi="Times New Roman"/>
          <w:sz w:val="22"/>
        </w:rPr>
      </w:pPr>
      <w:r w:rsidRPr="00B064F4">
        <w:rPr>
          <w:rFonts w:ascii="Times New Roman" w:hAnsi="Times New Roman"/>
          <w:sz w:val="22"/>
        </w:rPr>
        <w:t>4</w:t>
      </w:r>
      <w:r w:rsidRPr="00B064F4">
        <w:rPr>
          <w:rFonts w:ascii="Times New Roman" w:hAnsi="Times New Roman"/>
          <w:sz w:val="22"/>
        </w:rPr>
        <w:tab/>
        <w:t>A profound difference between Canadian constitutionalism in the Victorian era and constitutionalism today: profoundly different views on constitutional legitimacy</w:t>
      </w:r>
    </w:p>
    <w:p w:rsidR="00B064F4" w:rsidRPr="00B064F4" w:rsidRDefault="00B064F4" w:rsidP="00B064F4">
      <w:pPr>
        <w:rPr>
          <w:rFonts w:ascii="Times New Roman" w:hAnsi="Times New Roman"/>
          <w:sz w:val="22"/>
        </w:rPr>
      </w:pPr>
      <w:r w:rsidRPr="00B064F4">
        <w:rPr>
          <w:rFonts w:ascii="Times New Roman" w:hAnsi="Times New Roman"/>
          <w:sz w:val="22"/>
        </w:rPr>
        <w:tab/>
      </w:r>
      <w:r w:rsidRPr="00B064F4">
        <w:rPr>
          <w:rFonts w:ascii="Times New Roman" w:hAnsi="Times New Roman"/>
          <w:sz w:val="22"/>
        </w:rPr>
        <w:tab/>
      </w:r>
      <w:r w:rsidRPr="00B064F4">
        <w:rPr>
          <w:rFonts w:ascii="Times New Roman" w:hAnsi="Times New Roman"/>
          <w:sz w:val="22"/>
        </w:rPr>
        <w:tab/>
        <w:t xml:space="preserve">Not as interested in the causes of the change so much as the fact that the change has </w:t>
      </w:r>
    </w:p>
    <w:p w:rsidR="00B064F4" w:rsidRPr="00B064F4" w:rsidRDefault="00B064F4" w:rsidP="00B064F4">
      <w:pPr>
        <w:ind w:left="576" w:firstLine="288"/>
        <w:rPr>
          <w:rFonts w:ascii="Times New Roman" w:hAnsi="Times New Roman"/>
          <w:sz w:val="22"/>
        </w:rPr>
      </w:pPr>
      <w:proofErr w:type="gramStart"/>
      <w:r w:rsidRPr="00B064F4">
        <w:rPr>
          <w:rFonts w:ascii="Times New Roman" w:hAnsi="Times New Roman"/>
          <w:sz w:val="22"/>
        </w:rPr>
        <w:t>taken</w:t>
      </w:r>
      <w:proofErr w:type="gramEnd"/>
      <w:r w:rsidRPr="00B064F4">
        <w:rPr>
          <w:rFonts w:ascii="Times New Roman" w:hAnsi="Times New Roman"/>
          <w:sz w:val="22"/>
        </w:rPr>
        <w:t xml:space="preserve"> place, and the results have been revolutionary</w:t>
      </w:r>
    </w:p>
    <w:p w:rsidR="00B064F4" w:rsidRPr="00B064F4" w:rsidRDefault="00B064F4" w:rsidP="00B064F4">
      <w:pPr>
        <w:rPr>
          <w:rFonts w:ascii="Times New Roman" w:hAnsi="Times New Roman"/>
          <w:sz w:val="22"/>
        </w:rPr>
      </w:pPr>
      <w:r w:rsidRPr="00B064F4">
        <w:rPr>
          <w:rFonts w:ascii="Times New Roman" w:hAnsi="Times New Roman"/>
          <w:sz w:val="22"/>
        </w:rPr>
        <w:t>5-6</w:t>
      </w:r>
      <w:r w:rsidRPr="00B064F4">
        <w:rPr>
          <w:rFonts w:ascii="Times New Roman" w:hAnsi="Times New Roman"/>
          <w:sz w:val="22"/>
        </w:rPr>
        <w:tab/>
      </w:r>
      <w:r w:rsidRPr="00B064F4">
        <w:rPr>
          <w:rFonts w:ascii="Times New Roman" w:hAnsi="Times New Roman"/>
          <w:sz w:val="22"/>
        </w:rPr>
        <w:tab/>
        <w:t xml:space="preserve">Whatever the merits of elite federalism, it won’t work today, because (1) the creed of </w:t>
      </w:r>
    </w:p>
    <w:p w:rsidR="00B064F4" w:rsidRPr="00B064F4" w:rsidRDefault="00B064F4" w:rsidP="00B064F4">
      <w:pPr>
        <w:ind w:left="864"/>
        <w:rPr>
          <w:rFonts w:ascii="Times New Roman" w:hAnsi="Times New Roman"/>
          <w:sz w:val="22"/>
        </w:rPr>
      </w:pPr>
      <w:proofErr w:type="gramStart"/>
      <w:r w:rsidRPr="00B064F4">
        <w:rPr>
          <w:rFonts w:ascii="Times New Roman" w:hAnsi="Times New Roman"/>
          <w:sz w:val="22"/>
        </w:rPr>
        <w:t>popular</w:t>
      </w:r>
      <w:proofErr w:type="gramEnd"/>
      <w:r w:rsidRPr="00B064F4">
        <w:rPr>
          <w:rFonts w:ascii="Times New Roman" w:hAnsi="Times New Roman"/>
          <w:sz w:val="22"/>
        </w:rPr>
        <w:t xml:space="preserve"> sovereignty has replaced traditional elitist theories and (2) political leaders have lost the respect of the people</w:t>
      </w:r>
    </w:p>
    <w:p w:rsidR="00B064F4" w:rsidRPr="00B064F4" w:rsidRDefault="00B064F4" w:rsidP="00B064F4">
      <w:pPr>
        <w:rPr>
          <w:rFonts w:ascii="Times New Roman" w:hAnsi="Times New Roman"/>
          <w:sz w:val="22"/>
        </w:rPr>
      </w:pPr>
    </w:p>
    <w:p w:rsidR="00B064F4" w:rsidRPr="00B064F4" w:rsidRDefault="00B064F4" w:rsidP="00B064F4">
      <w:pPr>
        <w:rPr>
          <w:rFonts w:ascii="Times New Roman" w:hAnsi="Times New Roman"/>
          <w:sz w:val="22"/>
        </w:rPr>
      </w:pPr>
      <w:r w:rsidRPr="00B064F4">
        <w:rPr>
          <w:rFonts w:ascii="Times New Roman" w:hAnsi="Times New Roman"/>
          <w:i/>
          <w:sz w:val="22"/>
        </w:rPr>
        <w:t>Chapter Two: The Sovereignty of the People</w:t>
      </w:r>
    </w:p>
    <w:p w:rsidR="00B064F4" w:rsidRPr="00B064F4" w:rsidRDefault="00B064F4" w:rsidP="00B064F4">
      <w:pPr>
        <w:rPr>
          <w:rFonts w:ascii="Times New Roman" w:hAnsi="Times New Roman"/>
          <w:sz w:val="22"/>
        </w:rPr>
      </w:pPr>
    </w:p>
    <w:p w:rsidR="00B064F4" w:rsidRPr="00B064F4" w:rsidRDefault="00B064F4" w:rsidP="00B064F4">
      <w:pPr>
        <w:rPr>
          <w:rFonts w:ascii="Times New Roman" w:hAnsi="Times New Roman"/>
          <w:sz w:val="22"/>
        </w:rPr>
      </w:pPr>
      <w:r w:rsidRPr="00B064F4">
        <w:rPr>
          <w:rFonts w:ascii="Times New Roman" w:hAnsi="Times New Roman"/>
          <w:sz w:val="22"/>
        </w:rPr>
        <w:t>7</w:t>
      </w:r>
      <w:r w:rsidRPr="00B064F4">
        <w:rPr>
          <w:rFonts w:ascii="Times New Roman" w:hAnsi="Times New Roman"/>
          <w:sz w:val="22"/>
        </w:rPr>
        <w:tab/>
      </w:r>
      <w:r w:rsidRPr="00B064F4">
        <w:rPr>
          <w:rFonts w:ascii="Times New Roman" w:hAnsi="Times New Roman"/>
          <w:sz w:val="22"/>
        </w:rPr>
        <w:tab/>
      </w:r>
      <w:r w:rsidRPr="00B064F4">
        <w:rPr>
          <w:rFonts w:ascii="Times New Roman" w:hAnsi="Times New Roman"/>
          <w:sz w:val="22"/>
        </w:rPr>
        <w:tab/>
        <w:t xml:space="preserve">Popular sovereignty: a “theory of political obligation which holds that political </w:t>
      </w:r>
    </w:p>
    <w:p w:rsidR="00B064F4" w:rsidRPr="00B064F4" w:rsidRDefault="00B064F4" w:rsidP="00B064F4">
      <w:pPr>
        <w:ind w:left="864"/>
        <w:rPr>
          <w:rFonts w:ascii="Times New Roman" w:hAnsi="Times New Roman"/>
          <w:sz w:val="22"/>
        </w:rPr>
      </w:pPr>
      <w:proofErr w:type="gramStart"/>
      <w:r w:rsidRPr="00B064F4">
        <w:rPr>
          <w:rFonts w:ascii="Times New Roman" w:hAnsi="Times New Roman"/>
          <w:sz w:val="22"/>
        </w:rPr>
        <w:t>authority</w:t>
      </w:r>
      <w:proofErr w:type="gramEnd"/>
      <w:r w:rsidRPr="00B064F4">
        <w:rPr>
          <w:rFonts w:ascii="Times New Roman" w:hAnsi="Times New Roman"/>
          <w:sz w:val="22"/>
        </w:rPr>
        <w:t xml:space="preserve"> is legitimate and ought to be accepted only if it is derived from the people”</w:t>
      </w:r>
    </w:p>
    <w:p w:rsidR="00B064F4" w:rsidRPr="00B064F4" w:rsidRDefault="00B064F4" w:rsidP="00B064F4">
      <w:pPr>
        <w:rPr>
          <w:rFonts w:ascii="Times New Roman" w:hAnsi="Times New Roman"/>
          <w:sz w:val="22"/>
        </w:rPr>
      </w:pPr>
      <w:r w:rsidRPr="00B064F4">
        <w:rPr>
          <w:rFonts w:ascii="Times New Roman" w:hAnsi="Times New Roman"/>
          <w:sz w:val="22"/>
        </w:rPr>
        <w:t>9</w:t>
      </w:r>
      <w:r w:rsidRPr="00B064F4">
        <w:rPr>
          <w:rFonts w:ascii="Times New Roman" w:hAnsi="Times New Roman"/>
          <w:sz w:val="22"/>
        </w:rPr>
        <w:tab/>
      </w:r>
      <w:r w:rsidRPr="00B064F4">
        <w:rPr>
          <w:rFonts w:ascii="Times New Roman" w:hAnsi="Times New Roman"/>
          <w:sz w:val="22"/>
        </w:rPr>
        <w:tab/>
      </w:r>
      <w:r w:rsidRPr="00B064F4">
        <w:rPr>
          <w:rFonts w:ascii="Times New Roman" w:hAnsi="Times New Roman"/>
          <w:sz w:val="22"/>
        </w:rPr>
        <w:tab/>
        <w:t xml:space="preserve">The idea is that the constitution is a comprehensive statement of the basic principles of </w:t>
      </w:r>
    </w:p>
    <w:p w:rsidR="00B064F4" w:rsidRPr="00B064F4" w:rsidRDefault="00B064F4" w:rsidP="00B064F4">
      <w:pPr>
        <w:ind w:left="864"/>
        <w:rPr>
          <w:rFonts w:ascii="Times New Roman" w:hAnsi="Times New Roman"/>
          <w:sz w:val="22"/>
        </w:rPr>
      </w:pPr>
      <w:proofErr w:type="gramStart"/>
      <w:r w:rsidRPr="00B064F4">
        <w:rPr>
          <w:rFonts w:ascii="Times New Roman" w:hAnsi="Times New Roman"/>
          <w:sz w:val="22"/>
        </w:rPr>
        <w:t>the</w:t>
      </w:r>
      <w:proofErr w:type="gramEnd"/>
      <w:r w:rsidRPr="00B064F4">
        <w:rPr>
          <w:rFonts w:ascii="Times New Roman" w:hAnsi="Times New Roman"/>
          <w:sz w:val="22"/>
        </w:rPr>
        <w:t xml:space="preserve"> people, and amendment of that constitution can be made by a process which reaches a level of consensus similar to that which produced the original</w:t>
      </w:r>
    </w:p>
    <w:p w:rsidR="00B064F4" w:rsidRPr="00B064F4" w:rsidRDefault="00B064F4" w:rsidP="00B064F4">
      <w:pPr>
        <w:rPr>
          <w:rFonts w:ascii="Times New Roman" w:hAnsi="Times New Roman"/>
          <w:sz w:val="22"/>
        </w:rPr>
      </w:pPr>
      <w:r w:rsidRPr="00B064F4">
        <w:rPr>
          <w:rFonts w:ascii="Times New Roman" w:hAnsi="Times New Roman"/>
          <w:sz w:val="22"/>
        </w:rPr>
        <w:t>10-11</w:t>
      </w:r>
      <w:r w:rsidRPr="00B064F4">
        <w:rPr>
          <w:rFonts w:ascii="Times New Roman" w:hAnsi="Times New Roman"/>
          <w:sz w:val="22"/>
        </w:rPr>
        <w:tab/>
      </w:r>
      <w:r w:rsidRPr="00B064F4">
        <w:rPr>
          <w:rFonts w:ascii="Times New Roman" w:hAnsi="Times New Roman"/>
          <w:sz w:val="22"/>
        </w:rPr>
        <w:tab/>
        <w:t xml:space="preserve">The opposing tradition: Burkean constitutionalism; an organic constitution; if the </w:t>
      </w:r>
    </w:p>
    <w:p w:rsidR="00B064F4" w:rsidRPr="00B064F4" w:rsidRDefault="00B064F4" w:rsidP="00B064F4">
      <w:pPr>
        <w:ind w:left="864"/>
        <w:rPr>
          <w:rFonts w:ascii="Times New Roman" w:hAnsi="Times New Roman"/>
          <w:sz w:val="22"/>
        </w:rPr>
      </w:pPr>
      <w:proofErr w:type="gramStart"/>
      <w:r w:rsidRPr="00B064F4">
        <w:rPr>
          <w:rFonts w:ascii="Times New Roman" w:hAnsi="Times New Roman"/>
          <w:sz w:val="22"/>
        </w:rPr>
        <w:t>fathers</w:t>
      </w:r>
      <w:proofErr w:type="gramEnd"/>
      <w:r w:rsidRPr="00B064F4">
        <w:rPr>
          <w:rFonts w:ascii="Times New Roman" w:hAnsi="Times New Roman"/>
          <w:sz w:val="22"/>
        </w:rPr>
        <w:t xml:space="preserve"> of Confederation had a philosophical patron saint it was Edmund Burke; the question is whether Canadians are capable of re-establishing their country along Lockean lines</w:t>
      </w:r>
    </w:p>
    <w:p w:rsidR="00B064F4" w:rsidRPr="00B064F4" w:rsidRDefault="00B064F4" w:rsidP="00B064F4">
      <w:pPr>
        <w:ind w:left="576" w:firstLine="288"/>
        <w:rPr>
          <w:rFonts w:ascii="Times New Roman" w:hAnsi="Times New Roman"/>
          <w:sz w:val="22"/>
        </w:rPr>
      </w:pPr>
    </w:p>
    <w:p w:rsidR="00B064F4" w:rsidRPr="00B064F4" w:rsidRDefault="00B064F4" w:rsidP="00B064F4">
      <w:pPr>
        <w:rPr>
          <w:rFonts w:ascii="Times New Roman" w:hAnsi="Times New Roman"/>
          <w:sz w:val="22"/>
        </w:rPr>
      </w:pPr>
      <w:r w:rsidRPr="00B064F4">
        <w:rPr>
          <w:rFonts w:ascii="Times New Roman" w:hAnsi="Times New Roman"/>
          <w:i/>
          <w:sz w:val="22"/>
        </w:rPr>
        <w:t>Chapter Three: Confederation</w:t>
      </w:r>
    </w:p>
    <w:p w:rsidR="00B064F4" w:rsidRPr="00B064F4" w:rsidRDefault="00B064F4" w:rsidP="00B064F4">
      <w:pPr>
        <w:rPr>
          <w:rFonts w:ascii="Times New Roman" w:hAnsi="Times New Roman"/>
          <w:sz w:val="22"/>
        </w:rPr>
      </w:pPr>
    </w:p>
    <w:p w:rsidR="00B064F4" w:rsidRPr="00B064F4" w:rsidRDefault="00B064F4" w:rsidP="00B064F4">
      <w:pPr>
        <w:rPr>
          <w:rFonts w:ascii="Times New Roman" w:hAnsi="Times New Roman"/>
          <w:sz w:val="22"/>
        </w:rPr>
      </w:pPr>
      <w:r w:rsidRPr="00B064F4">
        <w:rPr>
          <w:rFonts w:ascii="Times New Roman" w:hAnsi="Times New Roman"/>
          <w:sz w:val="22"/>
        </w:rPr>
        <w:t>12-13</w:t>
      </w:r>
      <w:r w:rsidRPr="00B064F4">
        <w:rPr>
          <w:rFonts w:ascii="Times New Roman" w:hAnsi="Times New Roman"/>
          <w:sz w:val="22"/>
        </w:rPr>
        <w:tab/>
      </w:r>
      <w:r w:rsidRPr="00B064F4">
        <w:rPr>
          <w:rFonts w:ascii="Times New Roman" w:hAnsi="Times New Roman"/>
          <w:sz w:val="22"/>
        </w:rPr>
        <w:tab/>
        <w:t xml:space="preserve">(1) First Constitution in Canada: Royal Proclamation of October 1763; creates the </w:t>
      </w:r>
    </w:p>
    <w:p w:rsidR="00B064F4" w:rsidRPr="00B064F4" w:rsidRDefault="00B064F4" w:rsidP="00B064F4">
      <w:pPr>
        <w:ind w:left="576" w:firstLine="288"/>
        <w:rPr>
          <w:rFonts w:ascii="Times New Roman" w:hAnsi="Times New Roman"/>
          <w:sz w:val="22"/>
        </w:rPr>
      </w:pPr>
      <w:r w:rsidRPr="00B064F4">
        <w:rPr>
          <w:rFonts w:ascii="Times New Roman" w:hAnsi="Times New Roman"/>
          <w:sz w:val="22"/>
        </w:rPr>
        <w:t>Canadian jurisdiction and explicitly endorses assimilation</w:t>
      </w:r>
    </w:p>
    <w:p w:rsidR="00B064F4" w:rsidRPr="00B064F4" w:rsidRDefault="00B064F4" w:rsidP="00B064F4">
      <w:pPr>
        <w:rPr>
          <w:rFonts w:ascii="Times New Roman" w:hAnsi="Times New Roman"/>
          <w:sz w:val="22"/>
        </w:rPr>
      </w:pPr>
      <w:r w:rsidRPr="00B064F4">
        <w:rPr>
          <w:rFonts w:ascii="Times New Roman" w:hAnsi="Times New Roman"/>
          <w:sz w:val="22"/>
        </w:rPr>
        <w:t>13-14</w:t>
      </w:r>
      <w:r w:rsidRPr="00B064F4">
        <w:rPr>
          <w:rFonts w:ascii="Times New Roman" w:hAnsi="Times New Roman"/>
          <w:sz w:val="22"/>
        </w:rPr>
        <w:tab/>
      </w:r>
      <w:r w:rsidRPr="00B064F4">
        <w:rPr>
          <w:rFonts w:ascii="Times New Roman" w:hAnsi="Times New Roman"/>
          <w:sz w:val="22"/>
        </w:rPr>
        <w:tab/>
        <w:t xml:space="preserve">(2) Second Constitution in Canada: Quebec Act of 1774; grants religious freedoms to </w:t>
      </w:r>
    </w:p>
    <w:p w:rsidR="00B064F4" w:rsidRPr="00B064F4" w:rsidRDefault="00B064F4" w:rsidP="00B064F4">
      <w:pPr>
        <w:ind w:left="864"/>
        <w:rPr>
          <w:rFonts w:ascii="Times New Roman" w:hAnsi="Times New Roman"/>
          <w:sz w:val="22"/>
        </w:rPr>
      </w:pPr>
      <w:r w:rsidRPr="00B064F4">
        <w:rPr>
          <w:rFonts w:ascii="Times New Roman" w:hAnsi="Times New Roman"/>
          <w:sz w:val="22"/>
        </w:rPr>
        <w:t>French Canadians and use of civil law; motivated by imperial strategy of containing the revolution in the American colonies; still, it established the recognition of a regime of cultural co-existence. Still no representative institutions</w:t>
      </w:r>
    </w:p>
    <w:p w:rsidR="00B064F4" w:rsidRPr="00B064F4" w:rsidRDefault="00B064F4" w:rsidP="00B064F4">
      <w:pPr>
        <w:rPr>
          <w:rFonts w:ascii="Times New Roman" w:hAnsi="Times New Roman"/>
          <w:sz w:val="22"/>
        </w:rPr>
      </w:pPr>
      <w:r w:rsidRPr="00B064F4">
        <w:rPr>
          <w:rFonts w:ascii="Times New Roman" w:hAnsi="Times New Roman"/>
          <w:sz w:val="22"/>
        </w:rPr>
        <w:tab/>
      </w:r>
      <w:r w:rsidRPr="00B064F4">
        <w:rPr>
          <w:rFonts w:ascii="Times New Roman" w:hAnsi="Times New Roman"/>
          <w:sz w:val="22"/>
        </w:rPr>
        <w:tab/>
      </w:r>
      <w:r w:rsidRPr="00B064F4">
        <w:rPr>
          <w:rFonts w:ascii="Times New Roman" w:hAnsi="Times New Roman"/>
          <w:sz w:val="22"/>
        </w:rPr>
        <w:tab/>
        <w:t xml:space="preserve">(3) Third Constitution in Canada: Constitutional Act of 1791; divides Quebec into </w:t>
      </w:r>
    </w:p>
    <w:p w:rsidR="00B064F4" w:rsidRPr="00B064F4" w:rsidRDefault="00B064F4" w:rsidP="00B064F4">
      <w:pPr>
        <w:ind w:left="864"/>
        <w:rPr>
          <w:rFonts w:ascii="Times New Roman" w:hAnsi="Times New Roman"/>
          <w:sz w:val="22"/>
        </w:rPr>
      </w:pPr>
      <w:r w:rsidRPr="00B064F4">
        <w:rPr>
          <w:rFonts w:ascii="Times New Roman" w:hAnsi="Times New Roman"/>
          <w:sz w:val="22"/>
        </w:rPr>
        <w:t>Upper Canada and Lower Canada each with elected assemblies; but executive power remains vested in British governor advised by chosen executive council; tensions ultimately led to 1837 rebellions</w:t>
      </w:r>
    </w:p>
    <w:p w:rsidR="00B064F4" w:rsidRPr="00B064F4" w:rsidRDefault="00B064F4" w:rsidP="00B064F4">
      <w:pPr>
        <w:rPr>
          <w:rFonts w:ascii="Times New Roman" w:hAnsi="Times New Roman"/>
          <w:sz w:val="22"/>
        </w:rPr>
      </w:pPr>
      <w:r w:rsidRPr="00B064F4">
        <w:rPr>
          <w:rFonts w:ascii="Times New Roman" w:hAnsi="Times New Roman"/>
          <w:sz w:val="22"/>
        </w:rPr>
        <w:t>14-15</w:t>
      </w:r>
      <w:r w:rsidRPr="00B064F4">
        <w:rPr>
          <w:rFonts w:ascii="Times New Roman" w:hAnsi="Times New Roman"/>
          <w:sz w:val="22"/>
        </w:rPr>
        <w:tab/>
      </w:r>
      <w:r w:rsidRPr="00B064F4">
        <w:rPr>
          <w:rFonts w:ascii="Times New Roman" w:hAnsi="Times New Roman"/>
          <w:sz w:val="22"/>
        </w:rPr>
        <w:tab/>
        <w:t xml:space="preserve">(4) Fourth Constitution in Canada: Act of Union in 1840, creating United Province of </w:t>
      </w:r>
    </w:p>
    <w:p w:rsidR="00B064F4" w:rsidRPr="00B064F4" w:rsidRDefault="00B064F4" w:rsidP="00B064F4">
      <w:pPr>
        <w:ind w:left="864"/>
        <w:rPr>
          <w:rFonts w:ascii="Times New Roman" w:hAnsi="Times New Roman"/>
          <w:sz w:val="22"/>
        </w:rPr>
      </w:pPr>
      <w:r w:rsidRPr="00B064F4">
        <w:rPr>
          <w:rFonts w:ascii="Times New Roman" w:hAnsi="Times New Roman"/>
          <w:sz w:val="22"/>
        </w:rPr>
        <w:t>Canada with single legislature (old provinces are now Canada East and Canada West); long-term objective is assimilation; in 1848 responsible government is granted by an instruction given to governors by the imperial government (Russell’s definition of responsible government: “the executive power of the government legally is vested in the Crown or the Crown’s representative, the governor general or lieutentant-governor. The political rule or constitutional convention, however, is that the Crown does not act on its own initiative but on the advice (direction) of ministers who have the support of a majority in the elected house.”)</w:t>
      </w:r>
    </w:p>
    <w:p w:rsidR="00B064F4" w:rsidRPr="00B064F4" w:rsidRDefault="00B064F4" w:rsidP="00B064F4">
      <w:pPr>
        <w:rPr>
          <w:rFonts w:ascii="Times New Roman" w:hAnsi="Times New Roman"/>
          <w:sz w:val="22"/>
        </w:rPr>
      </w:pPr>
      <w:r w:rsidRPr="00B064F4">
        <w:rPr>
          <w:rFonts w:ascii="Times New Roman" w:hAnsi="Times New Roman"/>
          <w:sz w:val="22"/>
        </w:rPr>
        <w:t>16-17</w:t>
      </w:r>
      <w:r w:rsidRPr="00B064F4">
        <w:rPr>
          <w:rFonts w:ascii="Times New Roman" w:hAnsi="Times New Roman"/>
          <w:sz w:val="22"/>
        </w:rPr>
        <w:tab/>
      </w:r>
      <w:r w:rsidRPr="00B064F4">
        <w:rPr>
          <w:rFonts w:ascii="Times New Roman" w:hAnsi="Times New Roman"/>
          <w:sz w:val="22"/>
        </w:rPr>
        <w:tab/>
        <w:t xml:space="preserve">(5) Fifth Constitution; BNA Act of 1867; many forces coalesced to create it: economic </w:t>
      </w:r>
    </w:p>
    <w:p w:rsidR="00B064F4" w:rsidRPr="00B064F4" w:rsidRDefault="00B064F4" w:rsidP="00B064F4">
      <w:pPr>
        <w:ind w:left="864"/>
        <w:rPr>
          <w:rFonts w:ascii="Times New Roman" w:hAnsi="Times New Roman"/>
          <w:sz w:val="22"/>
        </w:rPr>
      </w:pPr>
      <w:proofErr w:type="gramStart"/>
      <w:r w:rsidRPr="00B064F4">
        <w:rPr>
          <w:rFonts w:ascii="Times New Roman" w:hAnsi="Times New Roman"/>
          <w:sz w:val="22"/>
        </w:rPr>
        <w:t>included</w:t>
      </w:r>
      <w:proofErr w:type="gramEnd"/>
      <w:r w:rsidRPr="00B064F4">
        <w:rPr>
          <w:rFonts w:ascii="Times New Roman" w:hAnsi="Times New Roman"/>
          <w:sz w:val="22"/>
        </w:rPr>
        <w:t xml:space="preserve"> economic incentives related to western expansion, removal of customs barriers, economic withdrawal of British empire; military threat of the Americans; the more proximate cause was frustration with the union system of government (thus primarily political rather than economic)</w:t>
      </w:r>
    </w:p>
    <w:p w:rsidR="00B064F4" w:rsidRPr="00B064F4" w:rsidRDefault="00B064F4" w:rsidP="00B064F4">
      <w:pPr>
        <w:rPr>
          <w:rFonts w:ascii="Times New Roman" w:hAnsi="Times New Roman"/>
          <w:sz w:val="22"/>
        </w:rPr>
      </w:pPr>
      <w:r w:rsidRPr="00B064F4">
        <w:rPr>
          <w:rFonts w:ascii="Times New Roman" w:hAnsi="Times New Roman"/>
          <w:sz w:val="22"/>
        </w:rPr>
        <w:t>18-19</w:t>
      </w:r>
      <w:r w:rsidRPr="00B064F4">
        <w:rPr>
          <w:rFonts w:ascii="Times New Roman" w:hAnsi="Times New Roman"/>
          <w:sz w:val="22"/>
        </w:rPr>
        <w:tab/>
      </w:r>
      <w:r w:rsidRPr="00B064F4">
        <w:rPr>
          <w:rFonts w:ascii="Times New Roman" w:hAnsi="Times New Roman"/>
          <w:sz w:val="22"/>
        </w:rPr>
        <w:tab/>
        <w:t xml:space="preserve">Confederation was not strictly a compact between two nations, since, legally speaking, </w:t>
      </w:r>
    </w:p>
    <w:p w:rsidR="00B064F4" w:rsidRPr="00B064F4" w:rsidRDefault="00B064F4" w:rsidP="00B064F4">
      <w:pPr>
        <w:ind w:left="864"/>
        <w:rPr>
          <w:rFonts w:ascii="Times New Roman" w:hAnsi="Times New Roman"/>
          <w:sz w:val="22"/>
        </w:rPr>
      </w:pPr>
      <w:proofErr w:type="gramStart"/>
      <w:r w:rsidRPr="00B064F4">
        <w:rPr>
          <w:rFonts w:ascii="Times New Roman" w:hAnsi="Times New Roman"/>
          <w:sz w:val="22"/>
        </w:rPr>
        <w:t>neither</w:t>
      </w:r>
      <w:proofErr w:type="gramEnd"/>
      <w:r w:rsidRPr="00B064F4">
        <w:rPr>
          <w:rFonts w:ascii="Times New Roman" w:hAnsi="Times New Roman"/>
          <w:sz w:val="22"/>
        </w:rPr>
        <w:t xml:space="preserve"> nation had sovereignty, which rested with the imperial government; but it was a political agreement first between English and French in the Canadas and then with the Maritimers</w:t>
      </w:r>
    </w:p>
    <w:p w:rsidR="00B064F4" w:rsidRPr="00B064F4" w:rsidRDefault="00B064F4" w:rsidP="00B064F4">
      <w:pPr>
        <w:rPr>
          <w:rFonts w:ascii="Times New Roman" w:hAnsi="Times New Roman"/>
          <w:sz w:val="22"/>
        </w:rPr>
      </w:pPr>
      <w:r w:rsidRPr="00B064F4">
        <w:rPr>
          <w:rFonts w:ascii="Times New Roman" w:hAnsi="Times New Roman"/>
          <w:sz w:val="22"/>
        </w:rPr>
        <w:t>26</w:t>
      </w:r>
      <w:r w:rsidRPr="00B064F4">
        <w:rPr>
          <w:rFonts w:ascii="Times New Roman" w:hAnsi="Times New Roman"/>
          <w:sz w:val="22"/>
        </w:rPr>
        <w:tab/>
      </w:r>
      <w:r w:rsidRPr="00B064F4">
        <w:rPr>
          <w:rFonts w:ascii="Times New Roman" w:hAnsi="Times New Roman"/>
          <w:sz w:val="22"/>
        </w:rPr>
        <w:tab/>
      </w:r>
      <w:r w:rsidRPr="00B064F4">
        <w:rPr>
          <w:rFonts w:ascii="Times New Roman" w:hAnsi="Times New Roman"/>
          <w:sz w:val="22"/>
        </w:rPr>
        <w:tab/>
        <w:t xml:space="preserve">Several provisions were manifestations of cultural dualism: English rights in Quebec, </w:t>
      </w:r>
    </w:p>
    <w:p w:rsidR="00B064F4" w:rsidRPr="00B064F4" w:rsidRDefault="00B064F4" w:rsidP="00B064F4">
      <w:pPr>
        <w:ind w:left="864"/>
        <w:rPr>
          <w:rFonts w:ascii="Times New Roman" w:hAnsi="Times New Roman"/>
          <w:sz w:val="22"/>
        </w:rPr>
      </w:pPr>
      <w:r w:rsidRPr="00B064F4">
        <w:rPr>
          <w:rFonts w:ascii="Times New Roman" w:hAnsi="Times New Roman"/>
          <w:sz w:val="22"/>
        </w:rPr>
        <w:t>French rights in the federal legislature and the courts; denominational schools in Ontario and Quebec for minorities; Quebec allowed to continue with civil law; New Brunswick also received a special subsidy beyond those provided for other provinces</w:t>
      </w:r>
    </w:p>
    <w:p w:rsidR="00B064F4" w:rsidRPr="00B064F4" w:rsidRDefault="00B064F4" w:rsidP="00B064F4">
      <w:pPr>
        <w:rPr>
          <w:rFonts w:ascii="Times New Roman" w:hAnsi="Times New Roman"/>
          <w:sz w:val="22"/>
        </w:rPr>
      </w:pPr>
    </w:p>
    <w:p w:rsidR="00B064F4" w:rsidRPr="00B064F4" w:rsidRDefault="00B064F4" w:rsidP="00B064F4">
      <w:pPr>
        <w:rPr>
          <w:rFonts w:ascii="Times New Roman" w:hAnsi="Times New Roman"/>
          <w:sz w:val="22"/>
        </w:rPr>
      </w:pPr>
      <w:r w:rsidRPr="00B064F4">
        <w:rPr>
          <w:rFonts w:ascii="Times New Roman" w:hAnsi="Times New Roman"/>
          <w:i/>
          <w:sz w:val="22"/>
        </w:rPr>
        <w:t>Chapter Four: Provincial Rights</w:t>
      </w:r>
    </w:p>
    <w:p w:rsidR="00B064F4" w:rsidRPr="00B064F4" w:rsidRDefault="00B064F4" w:rsidP="00B064F4">
      <w:pPr>
        <w:rPr>
          <w:rFonts w:ascii="Times New Roman" w:hAnsi="Times New Roman"/>
          <w:sz w:val="22"/>
        </w:rPr>
      </w:pPr>
    </w:p>
    <w:p w:rsidR="00B064F4" w:rsidRPr="00B064F4" w:rsidRDefault="00B064F4" w:rsidP="00B064F4">
      <w:pPr>
        <w:rPr>
          <w:rFonts w:ascii="Times New Roman" w:hAnsi="Times New Roman"/>
          <w:sz w:val="22"/>
        </w:rPr>
      </w:pPr>
      <w:r w:rsidRPr="00B064F4">
        <w:rPr>
          <w:rFonts w:ascii="Times New Roman" w:hAnsi="Times New Roman"/>
          <w:sz w:val="22"/>
        </w:rPr>
        <w:t>35</w:t>
      </w:r>
      <w:r w:rsidRPr="00B064F4">
        <w:rPr>
          <w:rFonts w:ascii="Times New Roman" w:hAnsi="Times New Roman"/>
          <w:sz w:val="22"/>
        </w:rPr>
        <w:tab/>
      </w:r>
      <w:r w:rsidRPr="00B064F4">
        <w:rPr>
          <w:rFonts w:ascii="Times New Roman" w:hAnsi="Times New Roman"/>
          <w:sz w:val="22"/>
        </w:rPr>
        <w:tab/>
      </w:r>
      <w:r w:rsidRPr="00B064F4">
        <w:rPr>
          <w:rFonts w:ascii="Times New Roman" w:hAnsi="Times New Roman"/>
          <w:sz w:val="22"/>
        </w:rPr>
        <w:tab/>
        <w:t xml:space="preserve">As it turned out, it was not Nova Scotia or Quebec that spearheaded the provincial </w:t>
      </w:r>
    </w:p>
    <w:p w:rsidR="00B064F4" w:rsidRPr="00B064F4" w:rsidRDefault="00B064F4" w:rsidP="00B064F4">
      <w:pPr>
        <w:ind w:left="864"/>
        <w:rPr>
          <w:rFonts w:ascii="Times New Roman" w:hAnsi="Times New Roman"/>
          <w:sz w:val="22"/>
        </w:rPr>
      </w:pPr>
      <w:proofErr w:type="gramStart"/>
      <w:r w:rsidRPr="00B064F4">
        <w:rPr>
          <w:rFonts w:ascii="Times New Roman" w:hAnsi="Times New Roman"/>
          <w:sz w:val="22"/>
        </w:rPr>
        <w:t>rights</w:t>
      </w:r>
      <w:proofErr w:type="gramEnd"/>
      <w:r w:rsidRPr="00B064F4">
        <w:rPr>
          <w:rFonts w:ascii="Times New Roman" w:hAnsi="Times New Roman"/>
          <w:sz w:val="22"/>
        </w:rPr>
        <w:t xml:space="preserve"> movement: it was Ontario, where support for confederation was highest; the reason for this is the pattern of partisan politics: Tories were in power in Ottawa, and Ontario Reformers and Quebec Liberals, seeking to organize a competing party, took up the provincial cause</w:t>
      </w:r>
    </w:p>
    <w:p w:rsidR="00B064F4" w:rsidRPr="00B064F4" w:rsidRDefault="00B064F4" w:rsidP="00B064F4">
      <w:pPr>
        <w:rPr>
          <w:rFonts w:ascii="Times New Roman" w:hAnsi="Times New Roman"/>
          <w:sz w:val="22"/>
        </w:rPr>
      </w:pPr>
      <w:r w:rsidRPr="00B064F4">
        <w:rPr>
          <w:rFonts w:ascii="Times New Roman" w:hAnsi="Times New Roman"/>
          <w:sz w:val="22"/>
        </w:rPr>
        <w:t>36-37</w:t>
      </w:r>
      <w:r w:rsidRPr="00B064F4">
        <w:rPr>
          <w:rFonts w:ascii="Times New Roman" w:hAnsi="Times New Roman"/>
          <w:sz w:val="22"/>
        </w:rPr>
        <w:tab/>
      </w:r>
      <w:r w:rsidRPr="00B064F4">
        <w:rPr>
          <w:rFonts w:ascii="Times New Roman" w:hAnsi="Times New Roman"/>
          <w:sz w:val="22"/>
        </w:rPr>
        <w:tab/>
        <w:t xml:space="preserve">It’s not that the national government was weak during the early years; Macdonald was a </w:t>
      </w:r>
    </w:p>
    <w:p w:rsidR="00B064F4" w:rsidRPr="00B064F4" w:rsidRDefault="00B064F4" w:rsidP="00B064F4">
      <w:pPr>
        <w:ind w:left="864"/>
        <w:rPr>
          <w:rFonts w:ascii="Times New Roman" w:hAnsi="Times New Roman"/>
          <w:sz w:val="22"/>
        </w:rPr>
      </w:pPr>
      <w:proofErr w:type="gramStart"/>
      <w:r w:rsidRPr="00B064F4">
        <w:rPr>
          <w:rFonts w:ascii="Times New Roman" w:hAnsi="Times New Roman"/>
          <w:sz w:val="22"/>
        </w:rPr>
        <w:t>strong</w:t>
      </w:r>
      <w:proofErr w:type="gramEnd"/>
      <w:r w:rsidRPr="00B064F4">
        <w:rPr>
          <w:rFonts w:ascii="Times New Roman" w:hAnsi="Times New Roman"/>
          <w:sz w:val="22"/>
        </w:rPr>
        <w:t xml:space="preserve"> nation-builder; but he contributed little to a Canadian sense of political community: relied on elites and economic motives</w:t>
      </w:r>
    </w:p>
    <w:p w:rsidR="00B064F4" w:rsidRPr="00B064F4" w:rsidRDefault="00B064F4" w:rsidP="00B064F4">
      <w:pPr>
        <w:rPr>
          <w:rFonts w:ascii="Times New Roman" w:hAnsi="Times New Roman"/>
          <w:sz w:val="22"/>
        </w:rPr>
      </w:pPr>
      <w:r w:rsidRPr="00B064F4">
        <w:rPr>
          <w:rFonts w:ascii="Times New Roman" w:hAnsi="Times New Roman"/>
          <w:sz w:val="22"/>
        </w:rPr>
        <w:t>38</w:t>
      </w:r>
      <w:r w:rsidRPr="00B064F4">
        <w:rPr>
          <w:rFonts w:ascii="Times New Roman" w:hAnsi="Times New Roman"/>
          <w:sz w:val="22"/>
        </w:rPr>
        <w:tab/>
      </w:r>
      <w:r w:rsidRPr="00B064F4">
        <w:rPr>
          <w:rFonts w:ascii="Times New Roman" w:hAnsi="Times New Roman"/>
          <w:sz w:val="22"/>
        </w:rPr>
        <w:tab/>
      </w:r>
      <w:r w:rsidRPr="00B064F4">
        <w:rPr>
          <w:rFonts w:ascii="Times New Roman" w:hAnsi="Times New Roman"/>
          <w:sz w:val="22"/>
        </w:rPr>
        <w:tab/>
        <w:t xml:space="preserve">Reservation power: </w:t>
      </w:r>
      <w:proofErr w:type="gramStart"/>
      <w:r w:rsidRPr="00B064F4">
        <w:rPr>
          <w:rFonts w:ascii="Times New Roman" w:hAnsi="Times New Roman"/>
          <w:sz w:val="22"/>
        </w:rPr>
        <w:t>lieutenant-governor</w:t>
      </w:r>
      <w:proofErr w:type="gramEnd"/>
      <w:r w:rsidRPr="00B064F4">
        <w:rPr>
          <w:rFonts w:ascii="Times New Roman" w:hAnsi="Times New Roman"/>
          <w:sz w:val="22"/>
        </w:rPr>
        <w:t xml:space="preserve"> can refuse to sign a bill and reserve it for </w:t>
      </w:r>
    </w:p>
    <w:p w:rsidR="00B064F4" w:rsidRPr="00B064F4" w:rsidRDefault="00B064F4" w:rsidP="00B064F4">
      <w:pPr>
        <w:ind w:left="576" w:firstLine="288"/>
        <w:rPr>
          <w:rFonts w:ascii="Times New Roman" w:hAnsi="Times New Roman"/>
          <w:sz w:val="22"/>
        </w:rPr>
      </w:pPr>
      <w:proofErr w:type="gramStart"/>
      <w:r w:rsidRPr="00B064F4">
        <w:rPr>
          <w:rFonts w:ascii="Times New Roman" w:hAnsi="Times New Roman"/>
          <w:sz w:val="22"/>
        </w:rPr>
        <w:t>consideration</w:t>
      </w:r>
      <w:proofErr w:type="gramEnd"/>
      <w:r w:rsidRPr="00B064F4">
        <w:rPr>
          <w:rFonts w:ascii="Times New Roman" w:hAnsi="Times New Roman"/>
          <w:sz w:val="22"/>
        </w:rPr>
        <w:t xml:space="preserve"> by federal cabinet; if nothing happens within a year, the bill dies. </w:t>
      </w:r>
    </w:p>
    <w:p w:rsidR="00B064F4" w:rsidRPr="00B064F4" w:rsidRDefault="00B064F4" w:rsidP="00B064F4">
      <w:pPr>
        <w:rPr>
          <w:rFonts w:ascii="Times New Roman" w:hAnsi="Times New Roman"/>
          <w:sz w:val="22"/>
        </w:rPr>
      </w:pPr>
      <w:r w:rsidRPr="00B064F4">
        <w:rPr>
          <w:rFonts w:ascii="Times New Roman" w:hAnsi="Times New Roman"/>
          <w:sz w:val="22"/>
        </w:rPr>
        <w:tab/>
      </w:r>
      <w:r w:rsidRPr="00B064F4">
        <w:rPr>
          <w:rFonts w:ascii="Times New Roman" w:hAnsi="Times New Roman"/>
          <w:sz w:val="22"/>
        </w:rPr>
        <w:tab/>
      </w:r>
      <w:r w:rsidRPr="00B064F4">
        <w:rPr>
          <w:rFonts w:ascii="Times New Roman" w:hAnsi="Times New Roman"/>
          <w:sz w:val="22"/>
        </w:rPr>
        <w:tab/>
        <w:t xml:space="preserve">Disallowance: veto power: federal government can render provincial laws void (both </w:t>
      </w:r>
    </w:p>
    <w:p w:rsidR="00B064F4" w:rsidRPr="00B064F4" w:rsidRDefault="00B064F4" w:rsidP="00B064F4">
      <w:pPr>
        <w:ind w:left="576" w:firstLine="288"/>
        <w:rPr>
          <w:rFonts w:ascii="Times New Roman" w:hAnsi="Times New Roman"/>
          <w:sz w:val="22"/>
        </w:rPr>
      </w:pPr>
      <w:proofErr w:type="gramStart"/>
      <w:r w:rsidRPr="00B064F4">
        <w:rPr>
          <w:rFonts w:ascii="Times New Roman" w:hAnsi="Times New Roman"/>
          <w:sz w:val="22"/>
        </w:rPr>
        <w:t>powers</w:t>
      </w:r>
      <w:proofErr w:type="gramEnd"/>
      <w:r w:rsidRPr="00B064F4">
        <w:rPr>
          <w:rFonts w:ascii="Times New Roman" w:hAnsi="Times New Roman"/>
          <w:sz w:val="22"/>
        </w:rPr>
        <w:t xml:space="preserve"> mirrored the relationship between Canada and the imperial government)</w:t>
      </w:r>
    </w:p>
    <w:p w:rsidR="00B064F4" w:rsidRPr="00B064F4" w:rsidRDefault="00B064F4" w:rsidP="00B064F4">
      <w:pPr>
        <w:rPr>
          <w:rFonts w:ascii="Times New Roman" w:hAnsi="Times New Roman"/>
          <w:sz w:val="22"/>
        </w:rPr>
      </w:pPr>
      <w:r w:rsidRPr="00B064F4">
        <w:rPr>
          <w:rFonts w:ascii="Times New Roman" w:hAnsi="Times New Roman"/>
          <w:sz w:val="22"/>
        </w:rPr>
        <w:t>48</w:t>
      </w:r>
      <w:r w:rsidRPr="00B064F4">
        <w:rPr>
          <w:rFonts w:ascii="Times New Roman" w:hAnsi="Times New Roman"/>
          <w:sz w:val="22"/>
        </w:rPr>
        <w:tab/>
      </w:r>
      <w:r w:rsidRPr="00B064F4">
        <w:rPr>
          <w:rFonts w:ascii="Times New Roman" w:hAnsi="Times New Roman"/>
          <w:sz w:val="22"/>
        </w:rPr>
        <w:tab/>
      </w:r>
      <w:r w:rsidRPr="00B064F4">
        <w:rPr>
          <w:rFonts w:ascii="Times New Roman" w:hAnsi="Times New Roman"/>
          <w:sz w:val="22"/>
        </w:rPr>
        <w:tab/>
        <w:t xml:space="preserve">As Robert Vipond has shown, provinces attacking federal intervention appealed to the </w:t>
      </w:r>
    </w:p>
    <w:p w:rsidR="00B064F4" w:rsidRPr="00B064F4" w:rsidRDefault="00B064F4" w:rsidP="00B064F4">
      <w:pPr>
        <w:ind w:left="864"/>
        <w:rPr>
          <w:rFonts w:ascii="Times New Roman" w:hAnsi="Times New Roman"/>
          <w:sz w:val="22"/>
        </w:rPr>
      </w:pPr>
      <w:proofErr w:type="gramStart"/>
      <w:r w:rsidRPr="00B064F4">
        <w:rPr>
          <w:rFonts w:ascii="Times New Roman" w:hAnsi="Times New Roman"/>
          <w:sz w:val="22"/>
        </w:rPr>
        <w:t>same</w:t>
      </w:r>
      <w:proofErr w:type="gramEnd"/>
      <w:r w:rsidRPr="00B064F4">
        <w:rPr>
          <w:rFonts w:ascii="Times New Roman" w:hAnsi="Times New Roman"/>
          <w:sz w:val="22"/>
        </w:rPr>
        <w:t xml:space="preserve"> principles of self-government as the earlier politicians had done to object to imperial involvement in colonial affairs: the provincial rhetoric edged closer to popular sovereignty</w:t>
      </w:r>
    </w:p>
    <w:p w:rsidR="00B064F4" w:rsidRPr="00B064F4" w:rsidRDefault="00B064F4" w:rsidP="00B064F4">
      <w:pPr>
        <w:rPr>
          <w:rFonts w:ascii="Times New Roman" w:hAnsi="Times New Roman"/>
          <w:sz w:val="22"/>
        </w:rPr>
      </w:pPr>
    </w:p>
    <w:p w:rsidR="00B064F4" w:rsidRPr="00B064F4" w:rsidRDefault="00B064F4" w:rsidP="00B064F4">
      <w:pPr>
        <w:rPr>
          <w:rFonts w:ascii="Times New Roman" w:hAnsi="Times New Roman"/>
          <w:sz w:val="22"/>
        </w:rPr>
      </w:pPr>
      <w:r w:rsidRPr="00B064F4">
        <w:rPr>
          <w:rFonts w:ascii="Times New Roman" w:hAnsi="Times New Roman"/>
          <w:i/>
          <w:sz w:val="22"/>
        </w:rPr>
        <w:t>Chapter Five: An Autonomous Community</w:t>
      </w:r>
    </w:p>
    <w:p w:rsidR="00B064F4" w:rsidRPr="00B064F4" w:rsidRDefault="00B064F4" w:rsidP="00B064F4">
      <w:pPr>
        <w:rPr>
          <w:rFonts w:ascii="Times New Roman" w:hAnsi="Times New Roman"/>
          <w:sz w:val="22"/>
        </w:rPr>
      </w:pPr>
    </w:p>
    <w:p w:rsidR="00B064F4" w:rsidRPr="00B064F4" w:rsidRDefault="00B064F4" w:rsidP="00B064F4">
      <w:pPr>
        <w:rPr>
          <w:rFonts w:ascii="Times New Roman" w:hAnsi="Times New Roman"/>
          <w:sz w:val="22"/>
        </w:rPr>
      </w:pPr>
      <w:r w:rsidRPr="00B064F4">
        <w:rPr>
          <w:rFonts w:ascii="Times New Roman" w:hAnsi="Times New Roman"/>
          <w:sz w:val="22"/>
        </w:rPr>
        <w:t>62</w:t>
      </w:r>
      <w:r w:rsidRPr="00B064F4">
        <w:rPr>
          <w:rFonts w:ascii="Times New Roman" w:hAnsi="Times New Roman"/>
          <w:sz w:val="22"/>
        </w:rPr>
        <w:tab/>
      </w:r>
      <w:r w:rsidRPr="00B064F4">
        <w:rPr>
          <w:rFonts w:ascii="Times New Roman" w:hAnsi="Times New Roman"/>
          <w:sz w:val="22"/>
        </w:rPr>
        <w:tab/>
      </w:r>
      <w:r w:rsidRPr="00B064F4">
        <w:rPr>
          <w:rFonts w:ascii="Times New Roman" w:hAnsi="Times New Roman"/>
          <w:sz w:val="22"/>
        </w:rPr>
        <w:tab/>
        <w:t xml:space="preserve">Discussions of constitutional amendment were largely left to lawyer-politicians and </w:t>
      </w:r>
    </w:p>
    <w:p w:rsidR="00B064F4" w:rsidRPr="00B064F4" w:rsidRDefault="00B064F4" w:rsidP="00B064F4">
      <w:pPr>
        <w:ind w:left="864"/>
        <w:rPr>
          <w:rFonts w:ascii="Times New Roman" w:hAnsi="Times New Roman"/>
          <w:sz w:val="22"/>
        </w:rPr>
      </w:pPr>
      <w:proofErr w:type="gramStart"/>
      <w:r w:rsidRPr="00B064F4">
        <w:rPr>
          <w:rFonts w:ascii="Times New Roman" w:hAnsi="Times New Roman"/>
          <w:sz w:val="22"/>
        </w:rPr>
        <w:t>were</w:t>
      </w:r>
      <w:proofErr w:type="gramEnd"/>
      <w:r w:rsidRPr="00B064F4">
        <w:rPr>
          <w:rFonts w:ascii="Times New Roman" w:hAnsi="Times New Roman"/>
          <w:sz w:val="22"/>
        </w:rPr>
        <w:t xml:space="preserve"> hardly prominent; it was only the question of how to grapple with the dislocations caused by the great depression that moved national elites to think about constitutional restructuring: thus the Rowell-Sirois Commission was created in 1937</w:t>
      </w:r>
    </w:p>
    <w:p w:rsidR="00B064F4" w:rsidRPr="00B064F4" w:rsidRDefault="00B064F4" w:rsidP="00B064F4">
      <w:pPr>
        <w:rPr>
          <w:rFonts w:ascii="Times New Roman" w:hAnsi="Times New Roman"/>
          <w:sz w:val="22"/>
        </w:rPr>
      </w:pPr>
      <w:r w:rsidRPr="00B064F4">
        <w:rPr>
          <w:rFonts w:ascii="Times New Roman" w:hAnsi="Times New Roman"/>
          <w:sz w:val="22"/>
        </w:rPr>
        <w:tab/>
      </w:r>
      <w:r w:rsidRPr="00B064F4">
        <w:rPr>
          <w:rFonts w:ascii="Times New Roman" w:hAnsi="Times New Roman"/>
          <w:sz w:val="22"/>
        </w:rPr>
        <w:tab/>
      </w:r>
      <w:r w:rsidRPr="00B064F4">
        <w:rPr>
          <w:rFonts w:ascii="Times New Roman" w:hAnsi="Times New Roman"/>
          <w:sz w:val="22"/>
        </w:rPr>
        <w:tab/>
        <w:t xml:space="preserve">One of the legacies of these changes is that the Canadian left became the leading </w:t>
      </w:r>
    </w:p>
    <w:p w:rsidR="00B064F4" w:rsidRPr="00B064F4" w:rsidRDefault="00B064F4" w:rsidP="00B064F4">
      <w:pPr>
        <w:ind w:left="864"/>
        <w:rPr>
          <w:rFonts w:ascii="Times New Roman" w:hAnsi="Times New Roman"/>
          <w:sz w:val="22"/>
        </w:rPr>
      </w:pPr>
      <w:proofErr w:type="gramStart"/>
      <w:r w:rsidRPr="00B064F4">
        <w:rPr>
          <w:rFonts w:ascii="Times New Roman" w:hAnsi="Times New Roman"/>
          <w:sz w:val="22"/>
        </w:rPr>
        <w:t>advocate</w:t>
      </w:r>
      <w:proofErr w:type="gramEnd"/>
      <w:r w:rsidRPr="00B064F4">
        <w:rPr>
          <w:rFonts w:ascii="Times New Roman" w:hAnsi="Times New Roman"/>
          <w:sz w:val="22"/>
        </w:rPr>
        <w:t xml:space="preserve"> of strong national government – the CCF and the NDP viewed Canada as a national community and unimpeded by local majorities</w:t>
      </w:r>
    </w:p>
    <w:p w:rsidR="00B064F4" w:rsidRPr="00B064F4" w:rsidRDefault="00B064F4" w:rsidP="00B064F4">
      <w:pPr>
        <w:rPr>
          <w:rFonts w:ascii="Times New Roman" w:hAnsi="Times New Roman"/>
          <w:sz w:val="22"/>
        </w:rPr>
      </w:pPr>
      <w:r w:rsidRPr="00B064F4">
        <w:rPr>
          <w:rFonts w:ascii="Times New Roman" w:hAnsi="Times New Roman"/>
          <w:sz w:val="22"/>
        </w:rPr>
        <w:t>64</w:t>
      </w:r>
      <w:r w:rsidRPr="00B064F4">
        <w:rPr>
          <w:rFonts w:ascii="Times New Roman" w:hAnsi="Times New Roman"/>
          <w:sz w:val="22"/>
        </w:rPr>
        <w:tab/>
      </w:r>
      <w:r w:rsidRPr="00B064F4">
        <w:rPr>
          <w:rFonts w:ascii="Times New Roman" w:hAnsi="Times New Roman"/>
          <w:sz w:val="22"/>
        </w:rPr>
        <w:tab/>
      </w:r>
      <w:r w:rsidRPr="00B064F4">
        <w:rPr>
          <w:rFonts w:ascii="Times New Roman" w:hAnsi="Times New Roman"/>
          <w:sz w:val="22"/>
        </w:rPr>
        <w:tab/>
        <w:t xml:space="preserve">All of the changes in the 1930s were one by one or “microconstitutional”, and the effect </w:t>
      </w:r>
    </w:p>
    <w:p w:rsidR="00B064F4" w:rsidRPr="00B064F4" w:rsidRDefault="00B064F4" w:rsidP="00B064F4">
      <w:pPr>
        <w:ind w:left="864"/>
        <w:rPr>
          <w:rFonts w:ascii="Times New Roman" w:hAnsi="Times New Roman"/>
          <w:sz w:val="22"/>
        </w:rPr>
      </w:pPr>
      <w:proofErr w:type="gramStart"/>
      <w:r w:rsidRPr="00B064F4">
        <w:rPr>
          <w:rFonts w:ascii="Times New Roman" w:hAnsi="Times New Roman"/>
          <w:sz w:val="22"/>
        </w:rPr>
        <w:t>of</w:t>
      </w:r>
      <w:proofErr w:type="gramEnd"/>
      <w:r w:rsidRPr="00B064F4">
        <w:rPr>
          <w:rFonts w:ascii="Times New Roman" w:hAnsi="Times New Roman"/>
          <w:sz w:val="22"/>
        </w:rPr>
        <w:t xml:space="preserve"> all of them was centralizing, but most decisions were still made through a process recognizing the significance of the provinces (contrast with USA New Deal)</w:t>
      </w:r>
    </w:p>
    <w:p w:rsidR="00B064F4" w:rsidRPr="00B064F4" w:rsidRDefault="00B064F4" w:rsidP="00B064F4">
      <w:pPr>
        <w:rPr>
          <w:rFonts w:ascii="Times New Roman" w:hAnsi="Times New Roman"/>
          <w:sz w:val="22"/>
        </w:rPr>
      </w:pPr>
      <w:r w:rsidRPr="00B064F4">
        <w:rPr>
          <w:rFonts w:ascii="Times New Roman" w:hAnsi="Times New Roman"/>
          <w:sz w:val="22"/>
        </w:rPr>
        <w:t>70</w:t>
      </w:r>
      <w:r w:rsidRPr="00B064F4">
        <w:rPr>
          <w:rFonts w:ascii="Times New Roman" w:hAnsi="Times New Roman"/>
          <w:sz w:val="22"/>
        </w:rPr>
        <w:tab/>
      </w:r>
      <w:r w:rsidRPr="00B064F4">
        <w:rPr>
          <w:rFonts w:ascii="Times New Roman" w:hAnsi="Times New Roman"/>
          <w:sz w:val="22"/>
        </w:rPr>
        <w:tab/>
      </w:r>
      <w:r w:rsidRPr="00B064F4">
        <w:rPr>
          <w:rFonts w:ascii="Times New Roman" w:hAnsi="Times New Roman"/>
          <w:sz w:val="22"/>
        </w:rPr>
        <w:tab/>
        <w:t xml:space="preserve">For the balance of power in Canada, the exercise of fiscal clout by the federal </w:t>
      </w:r>
    </w:p>
    <w:p w:rsidR="00B064F4" w:rsidRPr="00B064F4" w:rsidRDefault="00B064F4" w:rsidP="00B064F4">
      <w:pPr>
        <w:ind w:left="864"/>
        <w:rPr>
          <w:rFonts w:ascii="Times New Roman" w:hAnsi="Times New Roman"/>
          <w:sz w:val="22"/>
        </w:rPr>
      </w:pPr>
      <w:proofErr w:type="gramStart"/>
      <w:r w:rsidRPr="00B064F4">
        <w:rPr>
          <w:rFonts w:ascii="Times New Roman" w:hAnsi="Times New Roman"/>
          <w:sz w:val="22"/>
        </w:rPr>
        <w:t>government</w:t>
      </w:r>
      <w:proofErr w:type="gramEnd"/>
      <w:r w:rsidRPr="00B064F4">
        <w:rPr>
          <w:rFonts w:ascii="Times New Roman" w:hAnsi="Times New Roman"/>
          <w:sz w:val="22"/>
        </w:rPr>
        <w:t xml:space="preserve"> was more important than any constitutional amendment during this era</w:t>
      </w:r>
    </w:p>
    <w:p w:rsidR="00B064F4" w:rsidRPr="00B064F4" w:rsidRDefault="00B064F4" w:rsidP="00B064F4">
      <w:pPr>
        <w:rPr>
          <w:rFonts w:ascii="Times New Roman" w:hAnsi="Times New Roman"/>
          <w:sz w:val="22"/>
        </w:rPr>
      </w:pPr>
    </w:p>
    <w:p w:rsidR="00B064F4" w:rsidRPr="00B064F4" w:rsidRDefault="00B064F4" w:rsidP="00B064F4">
      <w:pPr>
        <w:rPr>
          <w:rFonts w:ascii="Times New Roman" w:hAnsi="Times New Roman"/>
          <w:sz w:val="22"/>
        </w:rPr>
      </w:pPr>
      <w:r w:rsidRPr="00B064F4">
        <w:rPr>
          <w:rFonts w:ascii="Times New Roman" w:hAnsi="Times New Roman"/>
          <w:i/>
          <w:sz w:val="22"/>
        </w:rPr>
        <w:t>Chapter Six: Mega Constitutional Politics, Round One: Fulton-Favreau to Victoria</w:t>
      </w:r>
    </w:p>
    <w:p w:rsidR="00B064F4" w:rsidRPr="00B064F4" w:rsidRDefault="00B064F4" w:rsidP="00B064F4">
      <w:pPr>
        <w:rPr>
          <w:rFonts w:ascii="Times New Roman" w:hAnsi="Times New Roman"/>
          <w:sz w:val="22"/>
        </w:rPr>
      </w:pPr>
    </w:p>
    <w:p w:rsidR="00B064F4" w:rsidRPr="00B064F4" w:rsidRDefault="00B064F4" w:rsidP="00B064F4">
      <w:pPr>
        <w:rPr>
          <w:rFonts w:ascii="Times New Roman" w:hAnsi="Times New Roman"/>
          <w:sz w:val="22"/>
        </w:rPr>
      </w:pPr>
      <w:r w:rsidRPr="00B064F4">
        <w:rPr>
          <w:rFonts w:ascii="Times New Roman" w:hAnsi="Times New Roman"/>
          <w:sz w:val="22"/>
        </w:rPr>
        <w:t>72-74</w:t>
      </w:r>
      <w:r w:rsidRPr="00B064F4">
        <w:rPr>
          <w:rFonts w:ascii="Times New Roman" w:hAnsi="Times New Roman"/>
          <w:sz w:val="22"/>
        </w:rPr>
        <w:tab/>
      </w:r>
      <w:r w:rsidRPr="00B064F4">
        <w:rPr>
          <w:rFonts w:ascii="Times New Roman" w:hAnsi="Times New Roman"/>
          <w:sz w:val="22"/>
        </w:rPr>
        <w:tab/>
        <w:t xml:space="preserve">Fulton-Favreau was the first agreement; changes in the division of powers and language </w:t>
      </w:r>
    </w:p>
    <w:p w:rsidR="00B064F4" w:rsidRPr="00B064F4" w:rsidRDefault="00B064F4" w:rsidP="00B064F4">
      <w:pPr>
        <w:ind w:left="864"/>
        <w:rPr>
          <w:rFonts w:ascii="Times New Roman" w:hAnsi="Times New Roman"/>
          <w:sz w:val="22"/>
        </w:rPr>
      </w:pPr>
      <w:proofErr w:type="gramStart"/>
      <w:r w:rsidRPr="00B064F4">
        <w:rPr>
          <w:rFonts w:ascii="Times New Roman" w:hAnsi="Times New Roman"/>
          <w:sz w:val="22"/>
        </w:rPr>
        <w:t>stuff</w:t>
      </w:r>
      <w:proofErr w:type="gramEnd"/>
      <w:r w:rsidRPr="00B064F4">
        <w:rPr>
          <w:rFonts w:ascii="Times New Roman" w:hAnsi="Times New Roman"/>
          <w:sz w:val="22"/>
        </w:rPr>
        <w:t xml:space="preserve"> had to be unanimous; most other amendments subject to the 7/50 rule; ultimately criticism of the formula in Quiet Revolution Quebec meant Jean Lesage had to back out</w:t>
      </w:r>
    </w:p>
    <w:p w:rsidR="00B064F4" w:rsidRPr="00B064F4" w:rsidRDefault="00B064F4" w:rsidP="00B064F4">
      <w:pPr>
        <w:rPr>
          <w:rFonts w:ascii="Times New Roman" w:hAnsi="Times New Roman"/>
          <w:sz w:val="22"/>
        </w:rPr>
      </w:pPr>
      <w:r w:rsidRPr="00B064F4">
        <w:rPr>
          <w:rFonts w:ascii="Times New Roman" w:hAnsi="Times New Roman"/>
          <w:sz w:val="22"/>
        </w:rPr>
        <w:t>82</w:t>
      </w:r>
      <w:r w:rsidRPr="00B064F4">
        <w:rPr>
          <w:rFonts w:ascii="Times New Roman" w:hAnsi="Times New Roman"/>
          <w:sz w:val="22"/>
        </w:rPr>
        <w:tab/>
      </w:r>
      <w:r w:rsidRPr="00B064F4">
        <w:rPr>
          <w:rFonts w:ascii="Times New Roman" w:hAnsi="Times New Roman"/>
          <w:sz w:val="22"/>
        </w:rPr>
        <w:tab/>
      </w:r>
      <w:r w:rsidRPr="00B064F4">
        <w:rPr>
          <w:rFonts w:ascii="Times New Roman" w:hAnsi="Times New Roman"/>
          <w:sz w:val="22"/>
        </w:rPr>
        <w:tab/>
        <w:t xml:space="preserve">One gesture toward a more inclusive process was the MacGuigan-Molgat Committee in </w:t>
      </w:r>
    </w:p>
    <w:p w:rsidR="00B064F4" w:rsidRPr="00B064F4" w:rsidRDefault="00B064F4" w:rsidP="00B064F4">
      <w:pPr>
        <w:ind w:left="864"/>
        <w:rPr>
          <w:rFonts w:ascii="Times New Roman" w:hAnsi="Times New Roman"/>
          <w:sz w:val="22"/>
        </w:rPr>
      </w:pPr>
      <w:r w:rsidRPr="00B064F4">
        <w:rPr>
          <w:rFonts w:ascii="Times New Roman" w:hAnsi="Times New Roman"/>
          <w:sz w:val="22"/>
        </w:rPr>
        <w:t>1970 which undertook public hearings across the country, but the executive negotiations took the lion’s share of the attention: “the people did not yet claim their sovereignty”</w:t>
      </w:r>
    </w:p>
    <w:p w:rsidR="00B064F4" w:rsidRPr="00B064F4" w:rsidRDefault="00B064F4" w:rsidP="00B064F4">
      <w:pPr>
        <w:rPr>
          <w:rFonts w:ascii="Times New Roman" w:hAnsi="Times New Roman"/>
          <w:sz w:val="22"/>
        </w:rPr>
      </w:pPr>
      <w:r w:rsidRPr="00B064F4">
        <w:rPr>
          <w:rFonts w:ascii="Times New Roman" w:hAnsi="Times New Roman"/>
          <w:sz w:val="22"/>
        </w:rPr>
        <w:t>87-89</w:t>
      </w:r>
      <w:r w:rsidRPr="00B064F4">
        <w:rPr>
          <w:rFonts w:ascii="Times New Roman" w:hAnsi="Times New Roman"/>
          <w:sz w:val="22"/>
        </w:rPr>
        <w:tab/>
      </w:r>
      <w:r w:rsidRPr="00B064F4">
        <w:rPr>
          <w:rFonts w:ascii="Times New Roman" w:hAnsi="Times New Roman"/>
          <w:sz w:val="22"/>
        </w:rPr>
        <w:tab/>
        <w:t xml:space="preserve">The Victoria Charter emerged in 1971 and all of its items would appear again in the </w:t>
      </w:r>
    </w:p>
    <w:p w:rsidR="00B064F4" w:rsidRPr="00B064F4" w:rsidRDefault="00B064F4" w:rsidP="00B064F4">
      <w:pPr>
        <w:ind w:left="864"/>
        <w:rPr>
          <w:rFonts w:ascii="Times New Roman" w:hAnsi="Times New Roman"/>
          <w:sz w:val="22"/>
        </w:rPr>
      </w:pPr>
      <w:proofErr w:type="gramStart"/>
      <w:r w:rsidRPr="00B064F4">
        <w:rPr>
          <w:rFonts w:ascii="Times New Roman" w:hAnsi="Times New Roman"/>
          <w:sz w:val="22"/>
        </w:rPr>
        <w:t>debates</w:t>
      </w:r>
      <w:proofErr w:type="gramEnd"/>
      <w:r w:rsidRPr="00B064F4">
        <w:rPr>
          <w:rFonts w:ascii="Times New Roman" w:hAnsi="Times New Roman"/>
          <w:sz w:val="22"/>
        </w:rPr>
        <w:t xml:space="preserve"> even though it was quickly relegated to the historical dustbin; most important were democratic rights and language rights; fundamental freedoms; then a section on the supreme court; another amending formula; but the deal-breaker was jurisdiction over social policy; </w:t>
      </w:r>
    </w:p>
    <w:p w:rsidR="00B064F4" w:rsidRPr="00B064F4" w:rsidRDefault="00B064F4" w:rsidP="00B064F4">
      <w:pPr>
        <w:rPr>
          <w:rFonts w:ascii="Times New Roman" w:hAnsi="Times New Roman"/>
          <w:sz w:val="22"/>
        </w:rPr>
      </w:pPr>
    </w:p>
    <w:p w:rsidR="00B064F4" w:rsidRPr="00B064F4" w:rsidRDefault="00B064F4" w:rsidP="00B064F4">
      <w:pPr>
        <w:rPr>
          <w:rFonts w:ascii="Times New Roman" w:hAnsi="Times New Roman"/>
          <w:sz w:val="22"/>
        </w:rPr>
      </w:pPr>
      <w:r w:rsidRPr="00B064F4">
        <w:rPr>
          <w:rFonts w:ascii="Times New Roman" w:hAnsi="Times New Roman"/>
          <w:i/>
          <w:sz w:val="22"/>
        </w:rPr>
        <w:t>Chapter Seven: Round Two: New Constitutionalism</w:t>
      </w:r>
    </w:p>
    <w:p w:rsidR="00B064F4" w:rsidRPr="00B064F4" w:rsidRDefault="00B064F4" w:rsidP="00B064F4">
      <w:pPr>
        <w:rPr>
          <w:rFonts w:ascii="Times New Roman" w:hAnsi="Times New Roman"/>
          <w:sz w:val="22"/>
        </w:rPr>
      </w:pPr>
    </w:p>
    <w:p w:rsidR="00B064F4" w:rsidRPr="00B064F4" w:rsidRDefault="00B064F4" w:rsidP="00B064F4">
      <w:pPr>
        <w:rPr>
          <w:rFonts w:ascii="Times New Roman" w:hAnsi="Times New Roman"/>
          <w:sz w:val="22"/>
        </w:rPr>
      </w:pPr>
      <w:r w:rsidRPr="00B064F4">
        <w:rPr>
          <w:rFonts w:ascii="Times New Roman" w:hAnsi="Times New Roman"/>
          <w:sz w:val="22"/>
        </w:rPr>
        <w:t>98-99</w:t>
      </w:r>
      <w:r w:rsidRPr="00B064F4">
        <w:rPr>
          <w:rFonts w:ascii="Times New Roman" w:hAnsi="Times New Roman"/>
          <w:sz w:val="22"/>
        </w:rPr>
        <w:tab/>
      </w:r>
      <w:r w:rsidRPr="00B064F4">
        <w:rPr>
          <w:rFonts w:ascii="Times New Roman" w:hAnsi="Times New Roman"/>
          <w:sz w:val="22"/>
        </w:rPr>
        <w:tab/>
        <w:t xml:space="preserve">René Lévesque came to power in November of 1976, promising to proceed to </w:t>
      </w:r>
    </w:p>
    <w:p w:rsidR="00B064F4" w:rsidRPr="00B064F4" w:rsidRDefault="00B064F4" w:rsidP="00B064F4">
      <w:pPr>
        <w:ind w:left="864"/>
        <w:rPr>
          <w:rFonts w:ascii="Times New Roman" w:hAnsi="Times New Roman"/>
          <w:sz w:val="22"/>
        </w:rPr>
      </w:pPr>
      <w:proofErr w:type="gramStart"/>
      <w:r w:rsidRPr="00B064F4">
        <w:rPr>
          <w:rFonts w:ascii="Times New Roman" w:hAnsi="Times New Roman"/>
          <w:sz w:val="22"/>
        </w:rPr>
        <w:t>separation</w:t>
      </w:r>
      <w:proofErr w:type="gramEnd"/>
      <w:r w:rsidRPr="00B064F4">
        <w:rPr>
          <w:rFonts w:ascii="Times New Roman" w:hAnsi="Times New Roman"/>
          <w:sz w:val="22"/>
        </w:rPr>
        <w:t xml:space="preserve"> only after winning approval for independence in a referendum; this created urgency among English Canadians about the need for constitutional change</w:t>
      </w:r>
    </w:p>
    <w:p w:rsidR="00B064F4" w:rsidRPr="00B064F4" w:rsidRDefault="00B064F4" w:rsidP="00B064F4">
      <w:pPr>
        <w:rPr>
          <w:rFonts w:ascii="Times New Roman" w:hAnsi="Times New Roman"/>
          <w:sz w:val="22"/>
        </w:rPr>
      </w:pPr>
      <w:r w:rsidRPr="00B064F4">
        <w:rPr>
          <w:rFonts w:ascii="Times New Roman" w:hAnsi="Times New Roman"/>
          <w:sz w:val="22"/>
        </w:rPr>
        <w:t>99-100</w:t>
      </w:r>
      <w:r w:rsidRPr="00B064F4">
        <w:rPr>
          <w:rFonts w:ascii="Times New Roman" w:hAnsi="Times New Roman"/>
          <w:sz w:val="22"/>
        </w:rPr>
        <w:tab/>
        <w:t xml:space="preserve">In 1977, Pepin-Robarts is created, supposed to tour the country; but Trudeau was </w:t>
      </w:r>
    </w:p>
    <w:p w:rsidR="00B064F4" w:rsidRPr="00B064F4" w:rsidRDefault="00B064F4" w:rsidP="00B064F4">
      <w:pPr>
        <w:ind w:left="864"/>
        <w:rPr>
          <w:rFonts w:ascii="Times New Roman" w:hAnsi="Times New Roman"/>
          <w:sz w:val="22"/>
        </w:rPr>
      </w:pPr>
      <w:proofErr w:type="gramStart"/>
      <w:r w:rsidRPr="00B064F4">
        <w:rPr>
          <w:rFonts w:ascii="Times New Roman" w:hAnsi="Times New Roman"/>
          <w:sz w:val="22"/>
        </w:rPr>
        <w:t>preparing</w:t>
      </w:r>
      <w:proofErr w:type="gramEnd"/>
      <w:r w:rsidRPr="00B064F4">
        <w:rPr>
          <w:rFonts w:ascii="Times New Roman" w:hAnsi="Times New Roman"/>
          <w:sz w:val="22"/>
        </w:rPr>
        <w:t xml:space="preserve"> his own proposals (still tension between popular/parliamentary sovereignty)</w:t>
      </w:r>
    </w:p>
    <w:p w:rsidR="00B064F4" w:rsidRPr="00B064F4" w:rsidRDefault="00B064F4" w:rsidP="00B064F4">
      <w:pPr>
        <w:rPr>
          <w:rFonts w:ascii="Times New Roman" w:hAnsi="Times New Roman"/>
          <w:sz w:val="22"/>
        </w:rPr>
      </w:pPr>
      <w:r w:rsidRPr="00B064F4">
        <w:rPr>
          <w:rFonts w:ascii="Times New Roman" w:hAnsi="Times New Roman"/>
          <w:sz w:val="22"/>
        </w:rPr>
        <w:t>106</w:t>
      </w:r>
      <w:r w:rsidRPr="00B064F4">
        <w:rPr>
          <w:rFonts w:ascii="Times New Roman" w:hAnsi="Times New Roman"/>
          <w:sz w:val="22"/>
        </w:rPr>
        <w:tab/>
      </w:r>
      <w:r w:rsidRPr="00B064F4">
        <w:rPr>
          <w:rFonts w:ascii="Times New Roman" w:hAnsi="Times New Roman"/>
          <w:sz w:val="22"/>
        </w:rPr>
        <w:tab/>
        <w:t xml:space="preserve">Russell’s conclusion: incredibly naïve: underestimated the difficulty to agreement when </w:t>
      </w:r>
    </w:p>
    <w:p w:rsidR="00B064F4" w:rsidRPr="00B064F4" w:rsidRDefault="00B064F4" w:rsidP="00B064F4">
      <w:pPr>
        <w:ind w:left="576" w:firstLine="288"/>
        <w:rPr>
          <w:rFonts w:ascii="Times New Roman" w:hAnsi="Times New Roman"/>
          <w:sz w:val="22"/>
        </w:rPr>
      </w:pPr>
      <w:proofErr w:type="gramStart"/>
      <w:r w:rsidRPr="00B064F4">
        <w:rPr>
          <w:rFonts w:ascii="Times New Roman" w:hAnsi="Times New Roman"/>
          <w:sz w:val="22"/>
        </w:rPr>
        <w:t>a</w:t>
      </w:r>
      <w:proofErr w:type="gramEnd"/>
      <w:r w:rsidRPr="00B064F4">
        <w:rPr>
          <w:rFonts w:ascii="Times New Roman" w:hAnsi="Times New Roman"/>
          <w:sz w:val="22"/>
        </w:rPr>
        <w:t xml:space="preserve"> people disagrees about fundamental issues about the political community</w:t>
      </w:r>
    </w:p>
    <w:p w:rsidR="00B064F4" w:rsidRPr="00B064F4" w:rsidRDefault="00B064F4" w:rsidP="00B064F4">
      <w:pPr>
        <w:rPr>
          <w:rFonts w:ascii="Times New Roman" w:hAnsi="Times New Roman"/>
          <w:sz w:val="22"/>
        </w:rPr>
      </w:pPr>
    </w:p>
    <w:p w:rsidR="00B064F4" w:rsidRPr="00B064F4" w:rsidRDefault="00B064F4" w:rsidP="00B064F4">
      <w:pPr>
        <w:rPr>
          <w:rFonts w:ascii="Times New Roman" w:hAnsi="Times New Roman"/>
          <w:sz w:val="22"/>
        </w:rPr>
      </w:pPr>
      <w:r w:rsidRPr="00B064F4">
        <w:rPr>
          <w:rFonts w:ascii="Times New Roman" w:hAnsi="Times New Roman"/>
          <w:i/>
          <w:sz w:val="22"/>
        </w:rPr>
        <w:t>Chapter Eight: Round Three: Patriation</w:t>
      </w:r>
    </w:p>
    <w:p w:rsidR="00B064F4" w:rsidRPr="00B064F4" w:rsidRDefault="00B064F4" w:rsidP="00B064F4">
      <w:pPr>
        <w:rPr>
          <w:rFonts w:ascii="Times New Roman" w:hAnsi="Times New Roman"/>
          <w:sz w:val="22"/>
        </w:rPr>
      </w:pPr>
    </w:p>
    <w:p w:rsidR="00B064F4" w:rsidRPr="00B064F4" w:rsidRDefault="00B064F4" w:rsidP="00B064F4">
      <w:pPr>
        <w:rPr>
          <w:rFonts w:ascii="Times New Roman" w:hAnsi="Times New Roman"/>
          <w:sz w:val="22"/>
        </w:rPr>
      </w:pPr>
      <w:r w:rsidRPr="00B064F4">
        <w:rPr>
          <w:rFonts w:ascii="Times New Roman" w:hAnsi="Times New Roman"/>
          <w:sz w:val="22"/>
        </w:rPr>
        <w:t>107-8</w:t>
      </w:r>
      <w:r w:rsidRPr="00B064F4">
        <w:rPr>
          <w:rFonts w:ascii="Times New Roman" w:hAnsi="Times New Roman"/>
          <w:sz w:val="22"/>
        </w:rPr>
        <w:tab/>
      </w:r>
      <w:r w:rsidRPr="00B064F4">
        <w:rPr>
          <w:rFonts w:ascii="Times New Roman" w:hAnsi="Times New Roman"/>
          <w:sz w:val="22"/>
        </w:rPr>
        <w:tab/>
        <w:t xml:space="preserve">Two major changes: Trudeau is re-elected and Levesque loses the referendum; balance </w:t>
      </w:r>
    </w:p>
    <w:p w:rsidR="00B064F4" w:rsidRPr="00B064F4" w:rsidRDefault="00B064F4" w:rsidP="00B064F4">
      <w:pPr>
        <w:ind w:left="576" w:firstLine="288"/>
        <w:rPr>
          <w:rFonts w:ascii="Times New Roman" w:hAnsi="Times New Roman"/>
          <w:sz w:val="22"/>
        </w:rPr>
      </w:pPr>
      <w:proofErr w:type="gramStart"/>
      <w:r w:rsidRPr="00B064F4">
        <w:rPr>
          <w:rFonts w:ascii="Times New Roman" w:hAnsi="Times New Roman"/>
          <w:sz w:val="22"/>
        </w:rPr>
        <w:t>of</w:t>
      </w:r>
      <w:proofErr w:type="gramEnd"/>
      <w:r w:rsidRPr="00B064F4">
        <w:rPr>
          <w:rFonts w:ascii="Times New Roman" w:hAnsi="Times New Roman"/>
          <w:sz w:val="22"/>
        </w:rPr>
        <w:t xml:space="preserve"> power in the negotiations shifts</w:t>
      </w:r>
    </w:p>
    <w:p w:rsidR="00B064F4" w:rsidRPr="00B064F4" w:rsidRDefault="00B064F4" w:rsidP="00B064F4">
      <w:pPr>
        <w:rPr>
          <w:rFonts w:ascii="Times New Roman" w:hAnsi="Times New Roman"/>
          <w:sz w:val="22"/>
        </w:rPr>
      </w:pPr>
      <w:r w:rsidRPr="00B064F4">
        <w:rPr>
          <w:rFonts w:ascii="Times New Roman" w:hAnsi="Times New Roman"/>
          <w:sz w:val="22"/>
        </w:rPr>
        <w:t>110-11</w:t>
      </w:r>
      <w:r w:rsidRPr="00B064F4">
        <w:rPr>
          <w:rFonts w:ascii="Times New Roman" w:hAnsi="Times New Roman"/>
          <w:sz w:val="22"/>
        </w:rPr>
        <w:tab/>
        <w:t xml:space="preserve">Kirby memorandum is leaked suggesting that unilateral action is possible; Trudeau </w:t>
      </w:r>
    </w:p>
    <w:p w:rsidR="00B064F4" w:rsidRPr="00B064F4" w:rsidRDefault="00B064F4" w:rsidP="00B064F4">
      <w:pPr>
        <w:ind w:left="864"/>
        <w:rPr>
          <w:rFonts w:ascii="Times New Roman" w:hAnsi="Times New Roman"/>
          <w:sz w:val="22"/>
        </w:rPr>
      </w:pPr>
      <w:proofErr w:type="gramStart"/>
      <w:r w:rsidRPr="00B064F4">
        <w:rPr>
          <w:rFonts w:ascii="Times New Roman" w:hAnsi="Times New Roman"/>
          <w:sz w:val="22"/>
        </w:rPr>
        <w:t>presents</w:t>
      </w:r>
      <w:proofErr w:type="gramEnd"/>
      <w:r w:rsidRPr="00B064F4">
        <w:rPr>
          <w:rFonts w:ascii="Times New Roman" w:hAnsi="Times New Roman"/>
          <w:sz w:val="22"/>
        </w:rPr>
        <w:t xml:space="preserve"> the people’s package – attempting to appeal to the people over the heads of provincial politicians</w:t>
      </w:r>
    </w:p>
    <w:p w:rsidR="00B064F4" w:rsidRPr="00B064F4" w:rsidRDefault="00B064F4" w:rsidP="00B064F4">
      <w:pPr>
        <w:rPr>
          <w:rFonts w:ascii="Times New Roman" w:hAnsi="Times New Roman"/>
          <w:sz w:val="22"/>
        </w:rPr>
      </w:pPr>
      <w:r w:rsidRPr="00B064F4">
        <w:rPr>
          <w:rFonts w:ascii="Times New Roman" w:hAnsi="Times New Roman"/>
          <w:sz w:val="22"/>
        </w:rPr>
        <w:t>113-14</w:t>
      </w:r>
      <w:r w:rsidRPr="00B064F4">
        <w:rPr>
          <w:rFonts w:ascii="Times New Roman" w:hAnsi="Times New Roman"/>
          <w:sz w:val="22"/>
        </w:rPr>
        <w:tab/>
        <w:t xml:space="preserve">A crucial instrument in building legitimacy for the package was a parliamentary </w:t>
      </w:r>
    </w:p>
    <w:p w:rsidR="00B064F4" w:rsidRPr="00B064F4" w:rsidRDefault="00B064F4" w:rsidP="00B064F4">
      <w:pPr>
        <w:ind w:left="864"/>
        <w:rPr>
          <w:rFonts w:ascii="Times New Roman" w:hAnsi="Times New Roman"/>
          <w:sz w:val="22"/>
        </w:rPr>
      </w:pPr>
      <w:proofErr w:type="gramStart"/>
      <w:r w:rsidRPr="00B064F4">
        <w:rPr>
          <w:rFonts w:ascii="Times New Roman" w:hAnsi="Times New Roman"/>
          <w:sz w:val="22"/>
        </w:rPr>
        <w:t>committee</w:t>
      </w:r>
      <w:proofErr w:type="gramEnd"/>
      <w:r w:rsidRPr="00B064F4">
        <w:rPr>
          <w:rFonts w:ascii="Times New Roman" w:hAnsi="Times New Roman"/>
          <w:sz w:val="22"/>
        </w:rPr>
        <w:t xml:space="preserve"> in 1980 and 1981 which considered and accepted changes; the committee held 267 hours of televised hearings; created a new public expectation about popular participation in constitution-making</w:t>
      </w:r>
    </w:p>
    <w:p w:rsidR="00B064F4" w:rsidRPr="00B064F4" w:rsidRDefault="00B064F4" w:rsidP="00B064F4">
      <w:pPr>
        <w:rPr>
          <w:rFonts w:ascii="Times New Roman" w:hAnsi="Times New Roman"/>
          <w:sz w:val="22"/>
        </w:rPr>
      </w:pPr>
      <w:r w:rsidRPr="00B064F4">
        <w:rPr>
          <w:rFonts w:ascii="Times New Roman" w:hAnsi="Times New Roman"/>
          <w:sz w:val="22"/>
        </w:rPr>
        <w:t>119</w:t>
      </w:r>
      <w:r w:rsidRPr="00B064F4">
        <w:rPr>
          <w:rFonts w:ascii="Times New Roman" w:hAnsi="Times New Roman"/>
          <w:sz w:val="22"/>
        </w:rPr>
        <w:tab/>
      </w:r>
      <w:r w:rsidRPr="00B064F4">
        <w:rPr>
          <w:rFonts w:ascii="Times New Roman" w:hAnsi="Times New Roman"/>
          <w:sz w:val="22"/>
        </w:rPr>
        <w:tab/>
        <w:t xml:space="preserve">Supreme Court decision requires a “substantial degree” of provincial consent, meetings </w:t>
      </w:r>
    </w:p>
    <w:p w:rsidR="00B064F4" w:rsidRPr="00B064F4" w:rsidRDefault="00B064F4" w:rsidP="00B064F4">
      <w:pPr>
        <w:ind w:left="576" w:firstLine="288"/>
        <w:rPr>
          <w:rFonts w:ascii="Times New Roman" w:hAnsi="Times New Roman"/>
          <w:sz w:val="22"/>
        </w:rPr>
      </w:pPr>
      <w:proofErr w:type="gramStart"/>
      <w:r w:rsidRPr="00B064F4">
        <w:rPr>
          <w:rFonts w:ascii="Times New Roman" w:hAnsi="Times New Roman"/>
          <w:sz w:val="22"/>
        </w:rPr>
        <w:t>begin</w:t>
      </w:r>
      <w:proofErr w:type="gramEnd"/>
      <w:r w:rsidRPr="00B064F4">
        <w:rPr>
          <w:rFonts w:ascii="Times New Roman" w:hAnsi="Times New Roman"/>
          <w:sz w:val="22"/>
        </w:rPr>
        <w:t xml:space="preserve"> in November 1981, patriated in April of 1982</w:t>
      </w:r>
    </w:p>
    <w:p w:rsidR="00B064F4" w:rsidRPr="00B064F4" w:rsidRDefault="00B064F4" w:rsidP="00B064F4">
      <w:pPr>
        <w:rPr>
          <w:rFonts w:ascii="Times New Roman" w:hAnsi="Times New Roman"/>
          <w:sz w:val="22"/>
        </w:rPr>
      </w:pPr>
    </w:p>
    <w:p w:rsidR="00B064F4" w:rsidRPr="00B064F4" w:rsidRDefault="00B064F4" w:rsidP="00B064F4">
      <w:pPr>
        <w:rPr>
          <w:rFonts w:ascii="Times New Roman" w:hAnsi="Times New Roman"/>
          <w:sz w:val="22"/>
        </w:rPr>
      </w:pPr>
      <w:r w:rsidRPr="00B064F4">
        <w:rPr>
          <w:rFonts w:ascii="Times New Roman" w:hAnsi="Times New Roman"/>
          <w:i/>
          <w:sz w:val="22"/>
        </w:rPr>
        <w:t>Chapter Nine: Round Four: Meech Lake</w:t>
      </w:r>
    </w:p>
    <w:p w:rsidR="00B064F4" w:rsidRPr="00B064F4" w:rsidRDefault="00B064F4" w:rsidP="00B064F4">
      <w:pPr>
        <w:rPr>
          <w:rFonts w:ascii="Times New Roman" w:hAnsi="Times New Roman"/>
          <w:sz w:val="22"/>
        </w:rPr>
      </w:pPr>
    </w:p>
    <w:p w:rsidR="00B064F4" w:rsidRPr="00B064F4" w:rsidRDefault="00B064F4" w:rsidP="00B064F4">
      <w:pPr>
        <w:rPr>
          <w:rFonts w:ascii="Times New Roman" w:hAnsi="Times New Roman"/>
          <w:sz w:val="22"/>
        </w:rPr>
      </w:pPr>
      <w:r w:rsidRPr="00B064F4">
        <w:rPr>
          <w:rFonts w:ascii="Times New Roman" w:hAnsi="Times New Roman"/>
          <w:sz w:val="22"/>
        </w:rPr>
        <w:t>133</w:t>
      </w:r>
      <w:r w:rsidRPr="00B064F4">
        <w:rPr>
          <w:rFonts w:ascii="Times New Roman" w:hAnsi="Times New Roman"/>
          <w:sz w:val="22"/>
        </w:rPr>
        <w:tab/>
      </w:r>
      <w:r w:rsidRPr="00B064F4">
        <w:rPr>
          <w:rFonts w:ascii="Times New Roman" w:hAnsi="Times New Roman"/>
          <w:sz w:val="22"/>
        </w:rPr>
        <w:tab/>
        <w:t xml:space="preserve">The beginning of the new round took place at a ski resort north of Montreal; Gil </w:t>
      </w:r>
    </w:p>
    <w:p w:rsidR="00B064F4" w:rsidRPr="00B064F4" w:rsidRDefault="00B064F4" w:rsidP="00B064F4">
      <w:pPr>
        <w:ind w:left="864"/>
        <w:rPr>
          <w:rFonts w:ascii="Times New Roman" w:hAnsi="Times New Roman"/>
          <w:sz w:val="22"/>
        </w:rPr>
      </w:pPr>
      <w:r w:rsidRPr="00B064F4">
        <w:rPr>
          <w:rFonts w:ascii="Times New Roman" w:hAnsi="Times New Roman"/>
          <w:sz w:val="22"/>
        </w:rPr>
        <w:t>Rémillard presented Quebec’s five conditions for accepting the 1982 constitution: (1) recognition of Quebec as a distinct society (2) strengthened role in the field of immigration (3) role in selection of Quebec judges on the Supreme Court (4) opt out of federal spending programs in areas of provincial jurisdiction without fiscal penalty (5) veto on constitutional amendments related to Quebec’s interests</w:t>
      </w:r>
    </w:p>
    <w:p w:rsidR="00B064F4" w:rsidRPr="00B064F4" w:rsidRDefault="00B064F4" w:rsidP="00B064F4">
      <w:pPr>
        <w:rPr>
          <w:rFonts w:ascii="Times New Roman" w:hAnsi="Times New Roman"/>
          <w:sz w:val="22"/>
        </w:rPr>
      </w:pPr>
      <w:r w:rsidRPr="00B064F4">
        <w:rPr>
          <w:rFonts w:ascii="Times New Roman" w:hAnsi="Times New Roman"/>
          <w:sz w:val="22"/>
        </w:rPr>
        <w:t>134</w:t>
      </w:r>
      <w:r w:rsidRPr="00B064F4">
        <w:rPr>
          <w:rFonts w:ascii="Times New Roman" w:hAnsi="Times New Roman"/>
          <w:sz w:val="22"/>
        </w:rPr>
        <w:tab/>
      </w:r>
      <w:r w:rsidRPr="00B064F4">
        <w:rPr>
          <w:rFonts w:ascii="Times New Roman" w:hAnsi="Times New Roman"/>
          <w:sz w:val="22"/>
        </w:rPr>
        <w:tab/>
        <w:t xml:space="preserve">This seemed reasonable enough, but in the spring of 1986 the major players didn’t </w:t>
      </w:r>
    </w:p>
    <w:p w:rsidR="00B064F4" w:rsidRPr="00B064F4" w:rsidRDefault="00B064F4" w:rsidP="00B064F4">
      <w:pPr>
        <w:ind w:left="864"/>
        <w:rPr>
          <w:rFonts w:ascii="Times New Roman" w:hAnsi="Times New Roman"/>
          <w:sz w:val="22"/>
        </w:rPr>
      </w:pPr>
      <w:proofErr w:type="gramStart"/>
      <w:r w:rsidRPr="00B064F4">
        <w:rPr>
          <w:rFonts w:ascii="Times New Roman" w:hAnsi="Times New Roman"/>
          <w:sz w:val="22"/>
        </w:rPr>
        <w:t>realize</w:t>
      </w:r>
      <w:proofErr w:type="gramEnd"/>
      <w:r w:rsidRPr="00B064F4">
        <w:rPr>
          <w:rFonts w:ascii="Times New Roman" w:hAnsi="Times New Roman"/>
          <w:sz w:val="22"/>
        </w:rPr>
        <w:t xml:space="preserve"> how much the conditions of constitutional politics in Canada were changing, and how the Charter Canadians – women’s groups, aboriginal peoples, ethnic minorities – were serious about their involvement</w:t>
      </w:r>
    </w:p>
    <w:p w:rsidR="00B064F4" w:rsidRPr="00B064F4" w:rsidRDefault="00B064F4" w:rsidP="00B064F4">
      <w:pPr>
        <w:rPr>
          <w:rFonts w:ascii="Times New Roman" w:hAnsi="Times New Roman"/>
          <w:sz w:val="22"/>
        </w:rPr>
      </w:pPr>
      <w:r w:rsidRPr="00B064F4">
        <w:rPr>
          <w:rFonts w:ascii="Times New Roman" w:hAnsi="Times New Roman"/>
          <w:sz w:val="22"/>
        </w:rPr>
        <w:t>136</w:t>
      </w:r>
      <w:r w:rsidRPr="00B064F4">
        <w:rPr>
          <w:rFonts w:ascii="Times New Roman" w:hAnsi="Times New Roman"/>
          <w:sz w:val="22"/>
        </w:rPr>
        <w:tab/>
      </w:r>
      <w:r w:rsidRPr="00B064F4">
        <w:rPr>
          <w:rFonts w:ascii="Times New Roman" w:hAnsi="Times New Roman"/>
          <w:sz w:val="22"/>
        </w:rPr>
        <w:tab/>
        <w:t xml:space="preserve">After many hours of negotiation in April 1987 at Meech Lake, agreement had been </w:t>
      </w:r>
    </w:p>
    <w:p w:rsidR="00B064F4" w:rsidRPr="00B064F4" w:rsidRDefault="00B064F4" w:rsidP="00B064F4">
      <w:pPr>
        <w:ind w:left="864"/>
        <w:rPr>
          <w:rFonts w:ascii="Times New Roman" w:hAnsi="Times New Roman"/>
          <w:sz w:val="22"/>
        </w:rPr>
      </w:pPr>
      <w:proofErr w:type="gramStart"/>
      <w:r w:rsidRPr="00B064F4">
        <w:rPr>
          <w:rFonts w:ascii="Times New Roman" w:hAnsi="Times New Roman"/>
          <w:sz w:val="22"/>
        </w:rPr>
        <w:t>reached</w:t>
      </w:r>
      <w:proofErr w:type="gramEnd"/>
      <w:r w:rsidRPr="00B064F4">
        <w:rPr>
          <w:rFonts w:ascii="Times New Roman" w:hAnsi="Times New Roman"/>
          <w:sz w:val="22"/>
        </w:rPr>
        <w:t>, primarily by provincializing the relevant segments of Quebec’s demands (with the obvious exception of the distinct society clause)</w:t>
      </w:r>
    </w:p>
    <w:p w:rsidR="00B064F4" w:rsidRPr="00B064F4" w:rsidRDefault="00B064F4" w:rsidP="00B064F4">
      <w:pPr>
        <w:rPr>
          <w:rFonts w:ascii="Times New Roman" w:hAnsi="Times New Roman"/>
          <w:sz w:val="22"/>
        </w:rPr>
      </w:pPr>
      <w:r w:rsidRPr="00B064F4">
        <w:rPr>
          <w:rFonts w:ascii="Times New Roman" w:hAnsi="Times New Roman"/>
          <w:sz w:val="22"/>
        </w:rPr>
        <w:t>142</w:t>
      </w:r>
      <w:r w:rsidRPr="00B064F4">
        <w:rPr>
          <w:rFonts w:ascii="Times New Roman" w:hAnsi="Times New Roman"/>
          <w:sz w:val="22"/>
        </w:rPr>
        <w:tab/>
      </w:r>
      <w:r w:rsidRPr="00B064F4">
        <w:rPr>
          <w:rFonts w:ascii="Times New Roman" w:hAnsi="Times New Roman"/>
          <w:sz w:val="22"/>
        </w:rPr>
        <w:tab/>
        <w:t xml:space="preserve">Opposition to Meech came primarily from outside Quebec; failed to resonate with </w:t>
      </w:r>
    </w:p>
    <w:p w:rsidR="00B064F4" w:rsidRPr="00B064F4" w:rsidRDefault="00B064F4" w:rsidP="00B064F4">
      <w:pPr>
        <w:ind w:left="864"/>
        <w:rPr>
          <w:rFonts w:ascii="Times New Roman" w:hAnsi="Times New Roman"/>
          <w:sz w:val="22"/>
        </w:rPr>
      </w:pPr>
      <w:proofErr w:type="gramStart"/>
      <w:r w:rsidRPr="00B064F4">
        <w:rPr>
          <w:rFonts w:ascii="Times New Roman" w:hAnsi="Times New Roman"/>
          <w:sz w:val="22"/>
        </w:rPr>
        <w:t>aboriginals</w:t>
      </w:r>
      <w:proofErr w:type="gramEnd"/>
      <w:r w:rsidRPr="00B064F4">
        <w:rPr>
          <w:rFonts w:ascii="Times New Roman" w:hAnsi="Times New Roman"/>
          <w:sz w:val="22"/>
        </w:rPr>
        <w:t>, those outside of French or English communities, and bitterly attacked by interest groups who saw their perilous victory in the Charter at state (esp. women’s groups who played a key role in killing Meech in English Canada); even so, it is possible that Meech would have been adopted in the absence of the Quebec signs issue flare-up in 1988</w:t>
      </w:r>
    </w:p>
    <w:p w:rsidR="00B064F4" w:rsidRPr="00B064F4" w:rsidRDefault="00B064F4" w:rsidP="00B064F4">
      <w:pPr>
        <w:rPr>
          <w:rFonts w:ascii="Times New Roman" w:hAnsi="Times New Roman"/>
          <w:sz w:val="22"/>
        </w:rPr>
      </w:pPr>
      <w:r w:rsidRPr="00B064F4">
        <w:rPr>
          <w:rFonts w:ascii="Times New Roman" w:hAnsi="Times New Roman"/>
          <w:sz w:val="22"/>
        </w:rPr>
        <w:t>147</w:t>
      </w:r>
      <w:r w:rsidRPr="00B064F4">
        <w:rPr>
          <w:rFonts w:ascii="Times New Roman" w:hAnsi="Times New Roman"/>
          <w:sz w:val="22"/>
        </w:rPr>
        <w:tab/>
      </w:r>
      <w:r w:rsidRPr="00B064F4">
        <w:rPr>
          <w:rFonts w:ascii="Times New Roman" w:hAnsi="Times New Roman"/>
          <w:sz w:val="22"/>
        </w:rPr>
        <w:tab/>
        <w:t xml:space="preserve">For a majority of English Canadians, Charter rights had displaced provincial rights as </w:t>
      </w:r>
    </w:p>
    <w:p w:rsidR="00B064F4" w:rsidRPr="00B064F4" w:rsidRDefault="00B064F4" w:rsidP="00B064F4">
      <w:pPr>
        <w:ind w:left="864"/>
        <w:rPr>
          <w:rFonts w:ascii="Times New Roman" w:hAnsi="Times New Roman"/>
          <w:sz w:val="22"/>
        </w:rPr>
      </w:pPr>
      <w:proofErr w:type="gramStart"/>
      <w:r w:rsidRPr="00B064F4">
        <w:rPr>
          <w:rFonts w:ascii="Times New Roman" w:hAnsi="Times New Roman"/>
          <w:sz w:val="22"/>
        </w:rPr>
        <w:t>the</w:t>
      </w:r>
      <w:proofErr w:type="gramEnd"/>
      <w:r w:rsidRPr="00B064F4">
        <w:rPr>
          <w:rFonts w:ascii="Times New Roman" w:hAnsi="Times New Roman"/>
          <w:sz w:val="22"/>
        </w:rPr>
        <w:t xml:space="preserve"> fundamental constitutional rights; Trudeau won the hearts and minds of English-speaking Canadians</w:t>
      </w:r>
    </w:p>
    <w:p w:rsidR="00B064F4" w:rsidRPr="00B064F4" w:rsidRDefault="00B064F4" w:rsidP="00B064F4">
      <w:pPr>
        <w:rPr>
          <w:rFonts w:ascii="Times New Roman" w:hAnsi="Times New Roman"/>
          <w:sz w:val="22"/>
        </w:rPr>
      </w:pPr>
      <w:r w:rsidRPr="00B064F4">
        <w:rPr>
          <w:rFonts w:ascii="Times New Roman" w:hAnsi="Times New Roman"/>
          <w:sz w:val="22"/>
        </w:rPr>
        <w:t>153</w:t>
      </w:r>
      <w:r w:rsidRPr="00B064F4">
        <w:rPr>
          <w:rFonts w:ascii="Times New Roman" w:hAnsi="Times New Roman"/>
          <w:sz w:val="22"/>
        </w:rPr>
        <w:tab/>
      </w:r>
      <w:r w:rsidRPr="00B064F4">
        <w:rPr>
          <w:rFonts w:ascii="Times New Roman" w:hAnsi="Times New Roman"/>
          <w:sz w:val="22"/>
        </w:rPr>
        <w:tab/>
        <w:t>Meech Lake represented a loss of faith (outside Quebec) in elected legislatures</w:t>
      </w:r>
      <w:proofErr w:type="gramStart"/>
      <w:r w:rsidRPr="00B064F4">
        <w:rPr>
          <w:rFonts w:ascii="Times New Roman" w:hAnsi="Times New Roman"/>
          <w:sz w:val="22"/>
        </w:rPr>
        <w:t>;</w:t>
      </w:r>
      <w:proofErr w:type="gramEnd"/>
      <w:r w:rsidRPr="00B064F4">
        <w:rPr>
          <w:rFonts w:ascii="Times New Roman" w:hAnsi="Times New Roman"/>
          <w:sz w:val="22"/>
        </w:rPr>
        <w:t xml:space="preserve"> for </w:t>
      </w:r>
    </w:p>
    <w:p w:rsidR="00B064F4" w:rsidRPr="00B064F4" w:rsidRDefault="00B064F4" w:rsidP="00B064F4">
      <w:pPr>
        <w:ind w:left="864"/>
        <w:rPr>
          <w:rFonts w:ascii="Times New Roman" w:hAnsi="Times New Roman"/>
          <w:sz w:val="22"/>
        </w:rPr>
      </w:pPr>
      <w:proofErr w:type="gramStart"/>
      <w:r w:rsidRPr="00B064F4">
        <w:rPr>
          <w:rFonts w:ascii="Times New Roman" w:hAnsi="Times New Roman"/>
          <w:sz w:val="22"/>
        </w:rPr>
        <w:t>Quebecers, the crucial question was</w:t>
      </w:r>
      <w:proofErr w:type="gramEnd"/>
      <w:r w:rsidRPr="00B064F4">
        <w:rPr>
          <w:rFonts w:ascii="Times New Roman" w:hAnsi="Times New Roman"/>
          <w:sz w:val="22"/>
        </w:rPr>
        <w:t xml:space="preserve"> what </w:t>
      </w:r>
      <w:r w:rsidRPr="00B064F4">
        <w:rPr>
          <w:rFonts w:ascii="Times New Roman" w:hAnsi="Times New Roman"/>
          <w:i/>
          <w:sz w:val="22"/>
        </w:rPr>
        <w:t xml:space="preserve">kind </w:t>
      </w:r>
      <w:r w:rsidRPr="00B064F4">
        <w:rPr>
          <w:rFonts w:ascii="Times New Roman" w:hAnsi="Times New Roman"/>
          <w:sz w:val="22"/>
        </w:rPr>
        <w:t xml:space="preserve">of people (sovereign? Canadian?) </w:t>
      </w:r>
      <w:proofErr w:type="gramStart"/>
      <w:r w:rsidRPr="00B064F4">
        <w:rPr>
          <w:rFonts w:ascii="Times New Roman" w:hAnsi="Times New Roman"/>
          <w:sz w:val="22"/>
        </w:rPr>
        <w:t>the</w:t>
      </w:r>
      <w:proofErr w:type="gramEnd"/>
      <w:r w:rsidRPr="00B064F4">
        <w:rPr>
          <w:rFonts w:ascii="Times New Roman" w:hAnsi="Times New Roman"/>
          <w:sz w:val="22"/>
        </w:rPr>
        <w:t xml:space="preserve"> National Assembly should represent</w:t>
      </w:r>
    </w:p>
    <w:p w:rsidR="00B064F4" w:rsidRPr="00B064F4" w:rsidRDefault="00B064F4" w:rsidP="00B064F4">
      <w:pPr>
        <w:rPr>
          <w:rFonts w:ascii="Times New Roman" w:hAnsi="Times New Roman"/>
          <w:sz w:val="22"/>
        </w:rPr>
      </w:pPr>
    </w:p>
    <w:p w:rsidR="00B064F4" w:rsidRPr="00B064F4" w:rsidRDefault="00B064F4" w:rsidP="00B064F4">
      <w:pPr>
        <w:rPr>
          <w:rFonts w:ascii="Times New Roman" w:hAnsi="Times New Roman"/>
          <w:sz w:val="22"/>
        </w:rPr>
      </w:pPr>
      <w:r w:rsidRPr="00B064F4">
        <w:rPr>
          <w:rFonts w:ascii="Times New Roman" w:hAnsi="Times New Roman"/>
          <w:i/>
          <w:sz w:val="22"/>
        </w:rPr>
        <w:t>Chapter Ten: Round Five: The Canada Round 1</w:t>
      </w:r>
    </w:p>
    <w:p w:rsidR="00B064F4" w:rsidRPr="00B064F4" w:rsidRDefault="00B064F4" w:rsidP="00B064F4">
      <w:pPr>
        <w:rPr>
          <w:rFonts w:ascii="Times New Roman" w:hAnsi="Times New Roman"/>
          <w:sz w:val="22"/>
        </w:rPr>
      </w:pPr>
    </w:p>
    <w:p w:rsidR="00B064F4" w:rsidRPr="00B064F4" w:rsidRDefault="00B064F4" w:rsidP="00B064F4">
      <w:pPr>
        <w:rPr>
          <w:rFonts w:ascii="Times New Roman" w:hAnsi="Times New Roman"/>
          <w:sz w:val="22"/>
        </w:rPr>
      </w:pPr>
      <w:r w:rsidRPr="00B064F4">
        <w:rPr>
          <w:rFonts w:ascii="Times New Roman" w:hAnsi="Times New Roman"/>
          <w:sz w:val="22"/>
        </w:rPr>
        <w:t>157-58</w:t>
      </w:r>
      <w:r w:rsidRPr="00B064F4">
        <w:rPr>
          <w:rFonts w:ascii="Times New Roman" w:hAnsi="Times New Roman"/>
          <w:sz w:val="22"/>
        </w:rPr>
        <w:tab/>
        <w:t xml:space="preserve">Unlike Meech, public discussion (and lots of it) preceded negotiation; Quebec carried </w:t>
      </w:r>
    </w:p>
    <w:p w:rsidR="00B064F4" w:rsidRPr="00B064F4" w:rsidRDefault="00B064F4" w:rsidP="00B064F4">
      <w:pPr>
        <w:ind w:left="864"/>
        <w:rPr>
          <w:rFonts w:ascii="Times New Roman" w:hAnsi="Times New Roman"/>
          <w:sz w:val="22"/>
        </w:rPr>
      </w:pPr>
      <w:proofErr w:type="gramStart"/>
      <w:r w:rsidRPr="00B064F4">
        <w:rPr>
          <w:rFonts w:ascii="Times New Roman" w:hAnsi="Times New Roman"/>
          <w:sz w:val="22"/>
        </w:rPr>
        <w:t>out</w:t>
      </w:r>
      <w:proofErr w:type="gramEnd"/>
      <w:r w:rsidRPr="00B064F4">
        <w:rPr>
          <w:rFonts w:ascii="Times New Roman" w:hAnsi="Times New Roman"/>
          <w:sz w:val="22"/>
        </w:rPr>
        <w:t xml:space="preserve"> formal consultations in 1990 and 1991 in the Allaire committee and the Bélanger-Campeau commission; in Allaire’s understanding there’s little emphasis on historical culture; it has more to do with the need for coherent and low-level units to compete in the “global village”</w:t>
      </w:r>
    </w:p>
    <w:p w:rsidR="00B064F4" w:rsidRPr="00B064F4" w:rsidRDefault="00B064F4" w:rsidP="00B064F4">
      <w:pPr>
        <w:rPr>
          <w:rFonts w:ascii="Times New Roman" w:hAnsi="Times New Roman"/>
          <w:sz w:val="22"/>
        </w:rPr>
      </w:pPr>
      <w:r w:rsidRPr="00B064F4">
        <w:rPr>
          <w:rFonts w:ascii="Times New Roman" w:hAnsi="Times New Roman"/>
          <w:sz w:val="22"/>
        </w:rPr>
        <w:t>163-64</w:t>
      </w:r>
      <w:r w:rsidRPr="00B064F4">
        <w:rPr>
          <w:rFonts w:ascii="Times New Roman" w:hAnsi="Times New Roman"/>
          <w:sz w:val="22"/>
        </w:rPr>
        <w:tab/>
        <w:t xml:space="preserve">Mulroney took two uncoordinated steps in response to Quebec’s consultations: the </w:t>
      </w:r>
    </w:p>
    <w:p w:rsidR="00B064F4" w:rsidRPr="00B064F4" w:rsidRDefault="00B064F4" w:rsidP="00B064F4">
      <w:pPr>
        <w:ind w:left="864"/>
        <w:rPr>
          <w:rFonts w:ascii="Times New Roman" w:hAnsi="Times New Roman"/>
          <w:sz w:val="22"/>
        </w:rPr>
      </w:pPr>
      <w:r w:rsidRPr="00B064F4">
        <w:rPr>
          <w:rFonts w:ascii="Times New Roman" w:hAnsi="Times New Roman"/>
          <w:sz w:val="22"/>
        </w:rPr>
        <w:t>Spicer citizen’s forum and a parliamentary committee chared by Beaudoin and Edwards; ultimately the citizens’ forum engaged 400,000 people, though aboriginal and Quebec participation was relatively low; English-Canadian nationalism (focused on Ottawa) and Quebec nationalism were both shown to be alive and well</w:t>
      </w:r>
    </w:p>
    <w:p w:rsidR="00B064F4" w:rsidRPr="00B064F4" w:rsidRDefault="00B064F4" w:rsidP="00B064F4">
      <w:pPr>
        <w:rPr>
          <w:rFonts w:ascii="Times New Roman" w:hAnsi="Times New Roman"/>
          <w:sz w:val="22"/>
        </w:rPr>
      </w:pPr>
      <w:r w:rsidRPr="00B064F4">
        <w:rPr>
          <w:rFonts w:ascii="Times New Roman" w:hAnsi="Times New Roman"/>
          <w:sz w:val="22"/>
        </w:rPr>
        <w:t>166-67</w:t>
      </w:r>
      <w:r w:rsidRPr="00B064F4">
        <w:rPr>
          <w:rFonts w:ascii="Times New Roman" w:hAnsi="Times New Roman"/>
          <w:sz w:val="22"/>
        </w:rPr>
        <w:tab/>
        <w:t>The Beaudoin-Edwards Committee recognized the public dissatisfaction with closed-</w:t>
      </w:r>
    </w:p>
    <w:p w:rsidR="00B064F4" w:rsidRPr="00B064F4" w:rsidRDefault="00B064F4" w:rsidP="00B064F4">
      <w:pPr>
        <w:ind w:left="864"/>
        <w:rPr>
          <w:rFonts w:ascii="Times New Roman" w:hAnsi="Times New Roman"/>
          <w:sz w:val="22"/>
        </w:rPr>
      </w:pPr>
      <w:proofErr w:type="gramStart"/>
      <w:r w:rsidRPr="00B064F4">
        <w:rPr>
          <w:rFonts w:ascii="Times New Roman" w:hAnsi="Times New Roman"/>
          <w:sz w:val="22"/>
        </w:rPr>
        <w:t>door</w:t>
      </w:r>
      <w:proofErr w:type="gramEnd"/>
      <w:r w:rsidRPr="00B064F4">
        <w:rPr>
          <w:rFonts w:ascii="Times New Roman" w:hAnsi="Times New Roman"/>
          <w:sz w:val="22"/>
        </w:rPr>
        <w:t xml:space="preserve"> executive federalism, but they rejected a constituent assembly too – recommended another parliamentary committee</w:t>
      </w:r>
    </w:p>
    <w:p w:rsidR="00B064F4" w:rsidRPr="00B064F4" w:rsidRDefault="00B064F4" w:rsidP="00B064F4">
      <w:pPr>
        <w:rPr>
          <w:rFonts w:ascii="Times New Roman" w:hAnsi="Times New Roman"/>
          <w:sz w:val="22"/>
        </w:rPr>
      </w:pPr>
    </w:p>
    <w:p w:rsidR="00B064F4" w:rsidRPr="00B064F4" w:rsidRDefault="00B064F4" w:rsidP="00B064F4">
      <w:pPr>
        <w:rPr>
          <w:rFonts w:ascii="Times New Roman" w:hAnsi="Times New Roman"/>
          <w:sz w:val="22"/>
        </w:rPr>
      </w:pPr>
      <w:r w:rsidRPr="00B064F4">
        <w:rPr>
          <w:rFonts w:ascii="Times New Roman" w:hAnsi="Times New Roman"/>
          <w:i/>
          <w:sz w:val="22"/>
        </w:rPr>
        <w:t>Chapter Eleven: The Canada Round II: The Sovereign People Say No</w:t>
      </w:r>
    </w:p>
    <w:p w:rsidR="00B064F4" w:rsidRPr="00B064F4" w:rsidRDefault="00B064F4" w:rsidP="00B064F4">
      <w:pPr>
        <w:rPr>
          <w:rFonts w:ascii="Times New Roman" w:hAnsi="Times New Roman"/>
          <w:sz w:val="22"/>
        </w:rPr>
      </w:pPr>
    </w:p>
    <w:p w:rsidR="00B064F4" w:rsidRPr="00B064F4" w:rsidRDefault="00B064F4" w:rsidP="00B064F4">
      <w:pPr>
        <w:rPr>
          <w:rFonts w:ascii="Times New Roman" w:hAnsi="Times New Roman"/>
          <w:sz w:val="22"/>
        </w:rPr>
      </w:pPr>
      <w:r w:rsidRPr="00B064F4">
        <w:rPr>
          <w:rFonts w:ascii="Times New Roman" w:hAnsi="Times New Roman"/>
          <w:sz w:val="22"/>
        </w:rPr>
        <w:t>190-1</w:t>
      </w:r>
      <w:r w:rsidRPr="00B064F4">
        <w:rPr>
          <w:rFonts w:ascii="Times New Roman" w:hAnsi="Times New Roman"/>
          <w:sz w:val="22"/>
        </w:rPr>
        <w:tab/>
      </w:r>
      <w:r w:rsidRPr="00B064F4">
        <w:rPr>
          <w:rFonts w:ascii="Times New Roman" w:hAnsi="Times New Roman"/>
          <w:sz w:val="22"/>
        </w:rPr>
        <w:tab/>
        <w:t xml:space="preserve">On October 26 1992 the Canadian people acted as Canada’s ultimate constitutional </w:t>
      </w:r>
    </w:p>
    <w:p w:rsidR="00B064F4" w:rsidRPr="00B064F4" w:rsidRDefault="00B064F4" w:rsidP="00B064F4">
      <w:pPr>
        <w:ind w:left="576" w:firstLine="288"/>
        <w:rPr>
          <w:rFonts w:ascii="Times New Roman" w:hAnsi="Times New Roman"/>
          <w:sz w:val="22"/>
        </w:rPr>
      </w:pPr>
      <w:proofErr w:type="gramStart"/>
      <w:r w:rsidRPr="00B064F4">
        <w:rPr>
          <w:rFonts w:ascii="Times New Roman" w:hAnsi="Times New Roman"/>
          <w:sz w:val="22"/>
        </w:rPr>
        <w:t>authority</w:t>
      </w:r>
      <w:proofErr w:type="gramEnd"/>
      <w:r w:rsidRPr="00B064F4">
        <w:rPr>
          <w:rFonts w:ascii="Times New Roman" w:hAnsi="Times New Roman"/>
          <w:sz w:val="22"/>
        </w:rPr>
        <w:t xml:space="preserve"> for the first time in history</w:t>
      </w:r>
    </w:p>
    <w:p w:rsidR="00B064F4" w:rsidRPr="00B064F4" w:rsidRDefault="00B064F4" w:rsidP="00B064F4">
      <w:pPr>
        <w:rPr>
          <w:rFonts w:ascii="Times New Roman" w:hAnsi="Times New Roman"/>
          <w:sz w:val="22"/>
        </w:rPr>
      </w:pPr>
      <w:r w:rsidRPr="00B064F4">
        <w:rPr>
          <w:rFonts w:ascii="Times New Roman" w:hAnsi="Times New Roman"/>
          <w:sz w:val="22"/>
        </w:rPr>
        <w:tab/>
      </w:r>
      <w:r w:rsidRPr="00B064F4">
        <w:rPr>
          <w:rFonts w:ascii="Times New Roman" w:hAnsi="Times New Roman"/>
          <w:sz w:val="22"/>
        </w:rPr>
        <w:tab/>
      </w:r>
      <w:r w:rsidRPr="00B064F4">
        <w:rPr>
          <w:rFonts w:ascii="Times New Roman" w:hAnsi="Times New Roman"/>
          <w:sz w:val="22"/>
        </w:rPr>
        <w:tab/>
        <w:t xml:space="preserve">The whole process was shaped like an hourglass, beginning with consultations, </w:t>
      </w:r>
    </w:p>
    <w:p w:rsidR="00B064F4" w:rsidRPr="00B064F4" w:rsidRDefault="00B064F4" w:rsidP="00B064F4">
      <w:pPr>
        <w:ind w:left="864"/>
        <w:rPr>
          <w:rFonts w:ascii="Times New Roman" w:hAnsi="Times New Roman"/>
          <w:sz w:val="22"/>
        </w:rPr>
      </w:pPr>
      <w:proofErr w:type="gramStart"/>
      <w:r w:rsidRPr="00B064F4">
        <w:rPr>
          <w:rFonts w:ascii="Times New Roman" w:hAnsi="Times New Roman"/>
          <w:sz w:val="22"/>
        </w:rPr>
        <w:t>narrowing</w:t>
      </w:r>
      <w:proofErr w:type="gramEnd"/>
      <w:r w:rsidRPr="00B064F4">
        <w:rPr>
          <w:rFonts w:ascii="Times New Roman" w:hAnsi="Times New Roman"/>
          <w:sz w:val="22"/>
        </w:rPr>
        <w:t xml:space="preserve"> into the more traditional modes of executive federalism, and then widening out into a referendum; an even more serious flaw was the division of public consultation into two watertight compartments, Quebec and the ROC. </w:t>
      </w:r>
    </w:p>
    <w:p w:rsidR="00B064F4" w:rsidRPr="00B064F4" w:rsidRDefault="00B064F4" w:rsidP="00B064F4">
      <w:pPr>
        <w:rPr>
          <w:rFonts w:ascii="Times New Roman" w:hAnsi="Times New Roman"/>
          <w:sz w:val="22"/>
        </w:rPr>
      </w:pPr>
      <w:r w:rsidRPr="00B064F4">
        <w:rPr>
          <w:rFonts w:ascii="Times New Roman" w:hAnsi="Times New Roman"/>
          <w:sz w:val="22"/>
        </w:rPr>
        <w:t>226-27</w:t>
      </w:r>
      <w:r w:rsidRPr="00B064F4">
        <w:rPr>
          <w:rFonts w:ascii="Times New Roman" w:hAnsi="Times New Roman"/>
          <w:sz w:val="22"/>
        </w:rPr>
        <w:tab/>
        <w:t xml:space="preserve">What alienated voters in the ROC most was the guarantee of 15% of House seats to </w:t>
      </w:r>
    </w:p>
    <w:p w:rsidR="00B064F4" w:rsidRPr="00B064F4" w:rsidRDefault="00B064F4" w:rsidP="00B064F4">
      <w:pPr>
        <w:ind w:left="864"/>
        <w:rPr>
          <w:rFonts w:ascii="Times New Roman" w:hAnsi="Times New Roman"/>
          <w:sz w:val="22"/>
        </w:rPr>
      </w:pPr>
      <w:r w:rsidRPr="00B064F4">
        <w:rPr>
          <w:rFonts w:ascii="Times New Roman" w:hAnsi="Times New Roman"/>
          <w:sz w:val="22"/>
        </w:rPr>
        <w:t xml:space="preserve">Quebec; on October 26 1992 75% of Canadian voters turned out to vote, and the overall results were 54% no and 45% yes – Newfoundland, New Brunswick, PEI, and Ontario (barely) all voted yes. </w:t>
      </w:r>
    </w:p>
    <w:p w:rsidR="00B064F4" w:rsidRPr="00B064F4" w:rsidRDefault="00B064F4" w:rsidP="00B064F4">
      <w:pPr>
        <w:rPr>
          <w:rFonts w:ascii="Times New Roman" w:hAnsi="Times New Roman"/>
          <w:sz w:val="22"/>
        </w:rPr>
      </w:pPr>
    </w:p>
    <w:p w:rsidR="00B064F4" w:rsidRPr="00B064F4" w:rsidRDefault="00B064F4" w:rsidP="00B064F4">
      <w:pPr>
        <w:rPr>
          <w:rFonts w:ascii="Times New Roman" w:hAnsi="Times New Roman"/>
          <w:sz w:val="22"/>
        </w:rPr>
      </w:pPr>
      <w:r w:rsidRPr="00B064F4">
        <w:rPr>
          <w:rFonts w:ascii="Times New Roman" w:hAnsi="Times New Roman"/>
          <w:i/>
          <w:sz w:val="22"/>
        </w:rPr>
        <w:t>Conclusion</w:t>
      </w:r>
    </w:p>
    <w:p w:rsidR="00B064F4" w:rsidRPr="00B064F4" w:rsidRDefault="00B064F4" w:rsidP="00B064F4">
      <w:pPr>
        <w:rPr>
          <w:rFonts w:ascii="Times New Roman" w:hAnsi="Times New Roman"/>
          <w:sz w:val="22"/>
        </w:rPr>
      </w:pPr>
    </w:p>
    <w:p w:rsidR="00B064F4" w:rsidRPr="00B064F4" w:rsidRDefault="00B064F4" w:rsidP="00B064F4">
      <w:pPr>
        <w:rPr>
          <w:rFonts w:ascii="Times New Roman" w:hAnsi="Times New Roman"/>
          <w:sz w:val="22"/>
        </w:rPr>
      </w:pPr>
      <w:r w:rsidRPr="00B064F4">
        <w:rPr>
          <w:rFonts w:ascii="Times New Roman" w:hAnsi="Times New Roman"/>
          <w:sz w:val="22"/>
        </w:rPr>
        <w:t>228</w:t>
      </w:r>
      <w:r w:rsidRPr="00B064F4">
        <w:rPr>
          <w:rFonts w:ascii="Times New Roman" w:hAnsi="Times New Roman"/>
          <w:sz w:val="22"/>
        </w:rPr>
        <w:tab/>
      </w:r>
      <w:r w:rsidRPr="00B064F4">
        <w:rPr>
          <w:rFonts w:ascii="Times New Roman" w:hAnsi="Times New Roman"/>
          <w:sz w:val="22"/>
        </w:rPr>
        <w:tab/>
        <w:t xml:space="preserve">The collapse of Charlottetown marks the end of constitutional “innocence” in Canada; it </w:t>
      </w:r>
    </w:p>
    <w:p w:rsidR="00B064F4" w:rsidRPr="00B064F4" w:rsidRDefault="00B064F4" w:rsidP="00B064F4">
      <w:pPr>
        <w:ind w:left="864"/>
        <w:rPr>
          <w:rFonts w:ascii="Times New Roman" w:hAnsi="Times New Roman"/>
          <w:sz w:val="22"/>
        </w:rPr>
      </w:pPr>
      <w:proofErr w:type="gramStart"/>
      <w:r w:rsidRPr="00B064F4">
        <w:rPr>
          <w:rFonts w:ascii="Times New Roman" w:hAnsi="Times New Roman"/>
          <w:sz w:val="22"/>
        </w:rPr>
        <w:t>is</w:t>
      </w:r>
      <w:proofErr w:type="gramEnd"/>
      <w:r w:rsidRPr="00B064F4">
        <w:rPr>
          <w:rFonts w:ascii="Times New Roman" w:hAnsi="Times New Roman"/>
          <w:sz w:val="22"/>
        </w:rPr>
        <w:t xml:space="preserve"> now clear that we should not attempt to reach a consensus on major constitutional change unless it is clear that we must do so</w:t>
      </w:r>
    </w:p>
    <w:p w:rsidR="00B064F4" w:rsidRPr="00B064F4" w:rsidRDefault="00B064F4" w:rsidP="00B064F4">
      <w:pPr>
        <w:rPr>
          <w:rFonts w:ascii="Times New Roman" w:hAnsi="Times New Roman"/>
          <w:sz w:val="22"/>
        </w:rPr>
      </w:pPr>
      <w:r w:rsidRPr="00B064F4">
        <w:rPr>
          <w:rFonts w:ascii="Times New Roman" w:hAnsi="Times New Roman"/>
          <w:sz w:val="22"/>
        </w:rPr>
        <w:t>229</w:t>
      </w:r>
      <w:r w:rsidRPr="00B064F4">
        <w:rPr>
          <w:rFonts w:ascii="Times New Roman" w:hAnsi="Times New Roman"/>
          <w:sz w:val="22"/>
        </w:rPr>
        <w:tab/>
      </w:r>
      <w:r w:rsidRPr="00B064F4">
        <w:rPr>
          <w:rFonts w:ascii="Times New Roman" w:hAnsi="Times New Roman"/>
          <w:sz w:val="22"/>
        </w:rPr>
        <w:tab/>
        <w:t xml:space="preserve">There is no reason to believe that another effort at constitutional change would be </w:t>
      </w:r>
    </w:p>
    <w:p w:rsidR="00B064F4" w:rsidRPr="00B064F4" w:rsidRDefault="00B064F4" w:rsidP="00B064F4">
      <w:pPr>
        <w:ind w:left="576" w:firstLine="288"/>
        <w:rPr>
          <w:rFonts w:ascii="Times New Roman" w:hAnsi="Times New Roman"/>
          <w:sz w:val="22"/>
        </w:rPr>
      </w:pPr>
      <w:proofErr w:type="gramStart"/>
      <w:r w:rsidRPr="00B064F4">
        <w:rPr>
          <w:rFonts w:ascii="Times New Roman" w:hAnsi="Times New Roman"/>
          <w:sz w:val="22"/>
        </w:rPr>
        <w:t>successful</w:t>
      </w:r>
      <w:proofErr w:type="gramEnd"/>
      <w:r w:rsidRPr="00B064F4">
        <w:rPr>
          <w:rFonts w:ascii="Times New Roman" w:hAnsi="Times New Roman"/>
          <w:sz w:val="22"/>
        </w:rPr>
        <w:t xml:space="preserve"> even with a vastly improved process</w:t>
      </w:r>
    </w:p>
    <w:p w:rsidR="00B064F4" w:rsidRPr="00B064F4" w:rsidRDefault="00B064F4" w:rsidP="00B064F4">
      <w:pPr>
        <w:rPr>
          <w:rFonts w:ascii="Times New Roman" w:hAnsi="Times New Roman"/>
          <w:sz w:val="22"/>
        </w:rPr>
      </w:pPr>
      <w:r>
        <w:rPr>
          <w:rFonts w:ascii="Times New Roman" w:hAnsi="Times New Roman"/>
          <w:sz w:val="22"/>
        </w:rPr>
        <w:t>231</w:t>
      </w:r>
      <w:r>
        <w:rPr>
          <w:rFonts w:ascii="Times New Roman" w:hAnsi="Times New Roman"/>
          <w:sz w:val="22"/>
        </w:rPr>
        <w:tab/>
      </w:r>
      <w:r>
        <w:rPr>
          <w:rFonts w:ascii="Times New Roman" w:hAnsi="Times New Roman"/>
          <w:sz w:val="22"/>
        </w:rPr>
        <w:tab/>
      </w:r>
      <w:r w:rsidRPr="00B064F4">
        <w:rPr>
          <w:rFonts w:ascii="Times New Roman" w:hAnsi="Times New Roman"/>
          <w:sz w:val="22"/>
        </w:rPr>
        <w:t xml:space="preserve">Hopefully what will happen is that constitutional changes will be taken on in smaller </w:t>
      </w:r>
    </w:p>
    <w:p w:rsidR="00B064F4" w:rsidRPr="00B064F4" w:rsidRDefault="00B064F4" w:rsidP="00B064F4">
      <w:pPr>
        <w:ind w:left="864"/>
        <w:rPr>
          <w:rFonts w:ascii="Times New Roman" w:hAnsi="Times New Roman"/>
          <w:sz w:val="22"/>
        </w:rPr>
      </w:pPr>
      <w:proofErr w:type="gramStart"/>
      <w:r w:rsidRPr="00B064F4">
        <w:rPr>
          <w:rFonts w:ascii="Times New Roman" w:hAnsi="Times New Roman"/>
          <w:sz w:val="22"/>
        </w:rPr>
        <w:t>packages</w:t>
      </w:r>
      <w:proofErr w:type="gramEnd"/>
      <w:r w:rsidRPr="00B064F4">
        <w:rPr>
          <w:rFonts w:ascii="Times New Roman" w:hAnsi="Times New Roman"/>
          <w:sz w:val="22"/>
        </w:rPr>
        <w:t xml:space="preserve"> and one at a time, like New Brunswick did, successfully, with its bilingualism provisions in 1993 (without a referendum)</w:t>
      </w:r>
    </w:p>
    <w:p w:rsidR="00B064F4" w:rsidRPr="00B064F4" w:rsidRDefault="00B064F4" w:rsidP="00B064F4">
      <w:pPr>
        <w:pStyle w:val="ReadingNotes"/>
        <w:rPr>
          <w:rFonts w:ascii="Times New Roman" w:hAnsi="Times New Roman"/>
          <w:sz w:val="22"/>
        </w:rPr>
      </w:pPr>
      <w:r w:rsidRPr="00B064F4">
        <w:rPr>
          <w:rFonts w:ascii="Times New Roman" w:hAnsi="Times New Roman"/>
          <w:sz w:val="22"/>
        </w:rPr>
        <w:t>234-35</w:t>
      </w:r>
      <w:r w:rsidRPr="00B064F4">
        <w:rPr>
          <w:rFonts w:ascii="Times New Roman" w:hAnsi="Times New Roman"/>
          <w:sz w:val="22"/>
        </w:rPr>
        <w:tab/>
        <w:t xml:space="preserve">Regardless of how things proceed from this point, it is now clear that Canadians have established their constitutional sovereignty; major constitutional changes will henceforth be put to the people in a referendum; but the question of whether Canadians have constituted themselves </w:t>
      </w:r>
      <w:r w:rsidRPr="00B064F4">
        <w:rPr>
          <w:rFonts w:ascii="Times New Roman" w:hAnsi="Times New Roman"/>
          <w:i/>
          <w:sz w:val="22"/>
        </w:rPr>
        <w:t xml:space="preserve">as </w:t>
      </w:r>
      <w:r w:rsidRPr="00B064F4">
        <w:rPr>
          <w:rFonts w:ascii="Times New Roman" w:hAnsi="Times New Roman"/>
          <w:sz w:val="22"/>
        </w:rPr>
        <w:t>a people remains open – they have not made a formal social contract; still, it may turn out that they are after all the people of Edmund Burke and not John Locke, and their social contract is essentially organic: this may be good enough (“some of us might settle for that”)</w:t>
      </w:r>
    </w:p>
    <w:p w:rsidR="00B064F4" w:rsidRPr="00B064F4" w:rsidRDefault="00B064F4" w:rsidP="00B064F4">
      <w:pPr>
        <w:pStyle w:val="Heading1"/>
        <w:rPr>
          <w:rFonts w:ascii="Times New Roman" w:hAnsi="Times New Roman"/>
          <w:sz w:val="22"/>
        </w:rPr>
      </w:pPr>
    </w:p>
    <w:p w:rsidR="0081648C" w:rsidRPr="00B064F4" w:rsidRDefault="00B064F4">
      <w:pPr>
        <w:rPr>
          <w:rFonts w:ascii="Times New Roman" w:hAnsi="Times New Roman"/>
          <w:sz w:val="22"/>
        </w:rPr>
      </w:pPr>
    </w:p>
    <w:sectPr w:rsidR="0081648C" w:rsidRPr="00B064F4" w:rsidSect="003B0E1A">
      <w:type w:val="continuous"/>
      <w:pgSz w:w="12240" w:h="15840"/>
      <w:pgMar w:top="1304" w:right="1418" w:bottom="1304" w:left="1418"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altName w:val="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B064F4"/>
    <w:rsid w:val="00B064F4"/>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64F4"/>
    <w:pPr>
      <w:spacing w:after="0"/>
    </w:pPr>
    <w:rPr>
      <w:rFonts w:ascii="Times" w:eastAsia="Cambria" w:hAnsi="Times" w:cs="Times New Roman"/>
    </w:rPr>
  </w:style>
  <w:style w:type="paragraph" w:styleId="Heading1">
    <w:name w:val="heading 1"/>
    <w:basedOn w:val="Normal"/>
    <w:next w:val="Normal"/>
    <w:link w:val="Heading1Char"/>
    <w:rsid w:val="00B064F4"/>
    <w:pPr>
      <w:keepNext/>
      <w:outlineLvl w:val="0"/>
    </w:pPr>
    <w:rPr>
      <w:rFonts w:ascii="Arial" w:eastAsia="Times New Roman" w:hAnsi="Arial"/>
      <w:b/>
      <w:bCs/>
      <w:kern w:val="32"/>
      <w:szCs w:val="3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rsid w:val="00B064F4"/>
    <w:rPr>
      <w:rFonts w:ascii="Arial" w:eastAsia="Times New Roman" w:hAnsi="Arial" w:cs="Times New Roman"/>
      <w:b/>
      <w:bCs/>
      <w:kern w:val="32"/>
      <w:szCs w:val="32"/>
    </w:rPr>
  </w:style>
  <w:style w:type="paragraph" w:customStyle="1" w:styleId="ReadingNotes">
    <w:name w:val="Reading Notes"/>
    <w:basedOn w:val="Normal"/>
    <w:qFormat/>
    <w:rsid w:val="00B064F4"/>
    <w:pPr>
      <w:spacing w:after="120"/>
      <w:ind w:left="864" w:hanging="864"/>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2631</Words>
  <Characters>15001</Characters>
  <Application>Microsoft Macintosh Word</Application>
  <DocSecurity>0</DocSecurity>
  <Lines>125</Lines>
  <Paragraphs>30</Paragraphs>
  <ScaleCrop>false</ScaleCrop>
  <LinksUpToDate>false</LinksUpToDate>
  <CharactersWithSpaces>18422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Adrienne Davidson</dc:creator>
  <cp:keywords/>
  <cp:lastModifiedBy>Adrienne Davidson</cp:lastModifiedBy>
  <cp:revision>1</cp:revision>
  <dcterms:created xsi:type="dcterms:W3CDTF">2012-05-01T13:35:00Z</dcterms:created>
  <dcterms:modified xsi:type="dcterms:W3CDTF">2012-05-01T13:36:00Z</dcterms:modified>
</cp:coreProperties>
</file>